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61" w:rsidRDefault="00FC7161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ГЛАВНОГО ВРАЧА </w:t>
      </w:r>
    </w:p>
    <w:p w:rsidR="00FC7161" w:rsidRDefault="00FC7161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ГБУЗ «ГОРОДСКАЯ ПОЛИКЛИНИКА № 69 ДЕПАРТАМЕНТА ЗДРАВООХРАНЕНИЯ ГОРОДА МОСКВЫ» </w:t>
      </w:r>
    </w:p>
    <w:p w:rsidR="00FC7161" w:rsidRDefault="00FC7161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РАБОТЫ ЗА ДВЕНАДЦАТЬ МЕСЯЦЕВ 201</w:t>
      </w:r>
      <w:r w:rsidR="000874D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C31170" w:rsidRDefault="00C31170" w:rsidP="00C31170">
      <w:pPr>
        <w:shd w:val="clear" w:color="auto" w:fill="FFFFFF"/>
        <w:spacing w:line="360" w:lineRule="auto"/>
        <w:jc w:val="both"/>
        <w:rPr>
          <w:rStyle w:val="FontStyle121"/>
          <w:spacing w:val="-6"/>
          <w:sz w:val="28"/>
          <w:szCs w:val="28"/>
        </w:rPr>
      </w:pPr>
    </w:p>
    <w:p w:rsidR="00C31170" w:rsidRDefault="00D818E2" w:rsidP="00011E6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ГБУЗ «ГП № 69 ДЗМ» оказывает первичную медико-санитарную помощь населению района Перово (головное учреждение и филиал № 2), а также районов Новогиреево и Ивановское. В структуру учреждения входит два филиала (бывшие городские поликлиники ГП № 30 и ГП № 73) и круглосуточный травматологический пункт, являющийся самым крупным в ВАО. </w:t>
      </w:r>
    </w:p>
    <w:p w:rsidR="00011E63" w:rsidRPr="00AE0CC4" w:rsidRDefault="000874D0" w:rsidP="0056379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На протяжении последних пяти лет, в течение которых ведется точный учет прикрепленного населения, существенных изменений этого показателя не отмечается. К</w:t>
      </w:r>
      <w:r w:rsidR="00AE0CC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оличество прикрепленного населения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колеблется в пределах от159 до 160 тысяч человек. При этом  </w:t>
      </w:r>
      <w:r w:rsidR="0073411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существует</w:t>
      </w:r>
      <w:r w:rsidR="00AE0CC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четкая тенденция старения наших пациентов</w:t>
      </w:r>
      <w:r w:rsidR="00AE0CC4" w:rsidRPr="00AE0CC4">
        <w:rPr>
          <w:rFonts w:ascii="Times New Roman" w:hAnsi="Times New Roman" w:cs="Times New Roman"/>
          <w:color w:val="000000"/>
          <w:spacing w:val="-12"/>
          <w:sz w:val="28"/>
          <w:szCs w:val="28"/>
        </w:rPr>
        <w:t>:</w:t>
      </w:r>
      <w:r w:rsidR="00AE0CC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за последний год количество человек старше трудоспособн</w:t>
      </w:r>
      <w:r w:rsidR="00734111">
        <w:rPr>
          <w:rFonts w:ascii="Times New Roman" w:hAnsi="Times New Roman" w:cs="Times New Roman"/>
          <w:color w:val="000000"/>
          <w:spacing w:val="-12"/>
          <w:sz w:val="28"/>
          <w:szCs w:val="28"/>
        </w:rPr>
        <w:t>ого возраста увеличилось на 406</w:t>
      </w:r>
      <w:r w:rsidR="00AE0CC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, а с 2015 года – на </w:t>
      </w:r>
      <w:r w:rsidR="0073411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2863, что увеличивает нагрузку на поликлинику. Растет количество пожилых пациентов с множественными хроническими  заболеваниями, и, как следствие, увеличивается с каждым годом число врачебных посещений, число необходимых исследований. </w:t>
      </w:r>
    </w:p>
    <w:p w:rsidR="00011E63" w:rsidRPr="00011E63" w:rsidRDefault="00011E63" w:rsidP="00011E63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011E63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Количество прикрепленного населения</w:t>
      </w:r>
    </w:p>
    <w:tbl>
      <w:tblPr>
        <w:tblW w:w="964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2830"/>
        <w:gridCol w:w="2830"/>
        <w:gridCol w:w="2830"/>
      </w:tblGrid>
      <w:tr w:rsidR="00011E63" w:rsidTr="00933771">
        <w:trPr>
          <w:trHeight w:val="165"/>
        </w:trPr>
        <w:tc>
          <w:tcPr>
            <w:tcW w:w="1155" w:type="dxa"/>
          </w:tcPr>
          <w:p w:rsidR="00011E63" w:rsidRPr="004B45D5" w:rsidRDefault="004B45D5" w:rsidP="00011E63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830" w:type="dxa"/>
          </w:tcPr>
          <w:p w:rsidR="00011E63" w:rsidRPr="004B45D5" w:rsidRDefault="004B45D5" w:rsidP="00011E63">
            <w:pPr>
              <w:rPr>
                <w:b/>
              </w:rPr>
            </w:pPr>
            <w:r w:rsidRPr="004B45D5">
              <w:rPr>
                <w:b/>
              </w:rPr>
              <w:t>Всего</w:t>
            </w:r>
          </w:p>
        </w:tc>
        <w:tc>
          <w:tcPr>
            <w:tcW w:w="2830" w:type="dxa"/>
          </w:tcPr>
          <w:p w:rsidR="00011E63" w:rsidRPr="004B45D5" w:rsidRDefault="004B45D5" w:rsidP="00011E63">
            <w:pPr>
              <w:rPr>
                <w:b/>
              </w:rPr>
            </w:pPr>
            <w:r w:rsidRPr="004B45D5">
              <w:rPr>
                <w:b/>
              </w:rPr>
              <w:t>Трудоспособное</w:t>
            </w:r>
          </w:p>
        </w:tc>
        <w:tc>
          <w:tcPr>
            <w:tcW w:w="2830" w:type="dxa"/>
          </w:tcPr>
          <w:p w:rsidR="00011E63" w:rsidRPr="004B45D5" w:rsidRDefault="004B45D5" w:rsidP="00011E63">
            <w:pPr>
              <w:rPr>
                <w:b/>
              </w:rPr>
            </w:pPr>
            <w:r w:rsidRPr="004B45D5">
              <w:rPr>
                <w:b/>
              </w:rPr>
              <w:t>Старше трудоспособного</w:t>
            </w:r>
          </w:p>
        </w:tc>
      </w:tr>
      <w:tr w:rsidR="00AE0CC4" w:rsidTr="00933771">
        <w:trPr>
          <w:trHeight w:val="165"/>
        </w:trPr>
        <w:tc>
          <w:tcPr>
            <w:tcW w:w="1155" w:type="dxa"/>
          </w:tcPr>
          <w:p w:rsidR="00AE0CC4" w:rsidRPr="00AE0CC4" w:rsidRDefault="00AE0CC4" w:rsidP="00011E63">
            <w:r w:rsidRPr="00AE0CC4">
              <w:t>2015</w:t>
            </w:r>
          </w:p>
        </w:tc>
        <w:tc>
          <w:tcPr>
            <w:tcW w:w="2830" w:type="dxa"/>
          </w:tcPr>
          <w:p w:rsidR="00AE0CC4" w:rsidRPr="00AE0CC4" w:rsidRDefault="00AE0CC4" w:rsidP="00011E63">
            <w:r>
              <w:t>159 603</w:t>
            </w:r>
          </w:p>
        </w:tc>
        <w:tc>
          <w:tcPr>
            <w:tcW w:w="2830" w:type="dxa"/>
          </w:tcPr>
          <w:p w:rsidR="00AE0CC4" w:rsidRPr="00AE0CC4" w:rsidRDefault="00AE0CC4" w:rsidP="00011E63">
            <w:r>
              <w:t>107 758</w:t>
            </w:r>
          </w:p>
        </w:tc>
        <w:tc>
          <w:tcPr>
            <w:tcW w:w="2830" w:type="dxa"/>
          </w:tcPr>
          <w:p w:rsidR="00AE0CC4" w:rsidRPr="006E5DB1" w:rsidRDefault="00AE0CC4" w:rsidP="00011E63">
            <w:r>
              <w:t>51</w:t>
            </w:r>
            <w:r w:rsidR="006E5DB1">
              <w:t> </w:t>
            </w:r>
            <w:r>
              <w:t>845</w:t>
            </w:r>
            <w:r w:rsidR="006E5DB1">
              <w:t xml:space="preserve"> (32,48%)</w:t>
            </w:r>
          </w:p>
        </w:tc>
      </w:tr>
      <w:tr w:rsidR="00C73957" w:rsidTr="00933771">
        <w:trPr>
          <w:trHeight w:val="165"/>
        </w:trPr>
        <w:tc>
          <w:tcPr>
            <w:tcW w:w="1155" w:type="dxa"/>
          </w:tcPr>
          <w:p w:rsidR="00C73957" w:rsidRPr="00E70E52" w:rsidRDefault="00C73957" w:rsidP="001C2650">
            <w:r w:rsidRPr="00E70E52">
              <w:t>2016</w:t>
            </w:r>
          </w:p>
        </w:tc>
        <w:tc>
          <w:tcPr>
            <w:tcW w:w="2830" w:type="dxa"/>
          </w:tcPr>
          <w:p w:rsidR="00C73957" w:rsidRPr="00E70E52" w:rsidRDefault="00C73957" w:rsidP="001C2650">
            <w:r w:rsidRPr="00E70E52">
              <w:t>159 462</w:t>
            </w:r>
          </w:p>
        </w:tc>
        <w:tc>
          <w:tcPr>
            <w:tcW w:w="2830" w:type="dxa"/>
          </w:tcPr>
          <w:p w:rsidR="00C73957" w:rsidRPr="00E70E52" w:rsidRDefault="00C73957" w:rsidP="001C2650">
            <w:r w:rsidRPr="00E70E52">
              <w:t>106</w:t>
            </w:r>
            <w:r w:rsidR="00030F7E">
              <w:t xml:space="preserve"> </w:t>
            </w:r>
            <w:r w:rsidRPr="00E70E52">
              <w:t>886</w:t>
            </w:r>
          </w:p>
        </w:tc>
        <w:tc>
          <w:tcPr>
            <w:tcW w:w="2830" w:type="dxa"/>
          </w:tcPr>
          <w:p w:rsidR="00C73957" w:rsidRPr="00E70E52" w:rsidRDefault="00C73957" w:rsidP="001C2650">
            <w:r w:rsidRPr="00E70E52">
              <w:t>52</w:t>
            </w:r>
            <w:r w:rsidR="006E5DB1">
              <w:t> </w:t>
            </w:r>
            <w:r w:rsidRPr="00E70E52">
              <w:t>576</w:t>
            </w:r>
            <w:r w:rsidR="006E5DB1">
              <w:t xml:space="preserve"> (32,97%)</w:t>
            </w:r>
          </w:p>
        </w:tc>
      </w:tr>
      <w:tr w:rsidR="00C73957" w:rsidTr="00933771">
        <w:trPr>
          <w:trHeight w:val="165"/>
        </w:trPr>
        <w:tc>
          <w:tcPr>
            <w:tcW w:w="1155" w:type="dxa"/>
          </w:tcPr>
          <w:p w:rsidR="00C73957" w:rsidRPr="00E70E52" w:rsidRDefault="00C73957" w:rsidP="001C2650">
            <w:r w:rsidRPr="00E70E52">
              <w:t>2017</w:t>
            </w:r>
          </w:p>
        </w:tc>
        <w:tc>
          <w:tcPr>
            <w:tcW w:w="2830" w:type="dxa"/>
          </w:tcPr>
          <w:p w:rsidR="00C73957" w:rsidRPr="00E70E52" w:rsidRDefault="00C73957" w:rsidP="001C2650">
            <w:r w:rsidRPr="00E70E52">
              <w:t>159 476</w:t>
            </w:r>
          </w:p>
        </w:tc>
        <w:tc>
          <w:tcPr>
            <w:tcW w:w="2830" w:type="dxa"/>
          </w:tcPr>
          <w:p w:rsidR="00C73957" w:rsidRPr="00E70E52" w:rsidRDefault="00C73957" w:rsidP="001C2650">
            <w:r w:rsidRPr="00E70E52">
              <w:t>106 264</w:t>
            </w:r>
          </w:p>
        </w:tc>
        <w:tc>
          <w:tcPr>
            <w:tcW w:w="2830" w:type="dxa"/>
          </w:tcPr>
          <w:p w:rsidR="00C73957" w:rsidRDefault="00C73957" w:rsidP="001C2650">
            <w:r w:rsidRPr="00E70E52">
              <w:t>53</w:t>
            </w:r>
            <w:r w:rsidR="006E5DB1">
              <w:t> </w:t>
            </w:r>
            <w:r w:rsidRPr="00E70E52">
              <w:t>212</w:t>
            </w:r>
            <w:r w:rsidR="006E5DB1">
              <w:t xml:space="preserve"> (33,36%)</w:t>
            </w:r>
          </w:p>
        </w:tc>
      </w:tr>
      <w:tr w:rsidR="00011E63" w:rsidTr="00933771">
        <w:trPr>
          <w:trHeight w:val="360"/>
        </w:trPr>
        <w:tc>
          <w:tcPr>
            <w:tcW w:w="1155" w:type="dxa"/>
          </w:tcPr>
          <w:p w:rsidR="00011E63" w:rsidRPr="00CB7992" w:rsidRDefault="004B45D5" w:rsidP="00C73957">
            <w:r w:rsidRPr="00CB7992">
              <w:t>201</w:t>
            </w:r>
            <w:r w:rsidR="00C73957" w:rsidRPr="00CB7992">
              <w:t>8</w:t>
            </w:r>
          </w:p>
        </w:tc>
        <w:tc>
          <w:tcPr>
            <w:tcW w:w="2830" w:type="dxa"/>
          </w:tcPr>
          <w:p w:rsidR="00011E63" w:rsidRDefault="00C73957" w:rsidP="00011E63">
            <w:r>
              <w:t>160 175</w:t>
            </w:r>
          </w:p>
        </w:tc>
        <w:tc>
          <w:tcPr>
            <w:tcW w:w="2830" w:type="dxa"/>
          </w:tcPr>
          <w:p w:rsidR="00011E63" w:rsidRDefault="00C73957" w:rsidP="00011E63">
            <w:r>
              <w:t>105 873</w:t>
            </w:r>
          </w:p>
        </w:tc>
        <w:tc>
          <w:tcPr>
            <w:tcW w:w="2830" w:type="dxa"/>
          </w:tcPr>
          <w:p w:rsidR="00011E63" w:rsidRDefault="004B45D5" w:rsidP="00C73957">
            <w:r>
              <w:t>5</w:t>
            </w:r>
            <w:r w:rsidR="00C73957">
              <w:t>4</w:t>
            </w:r>
            <w:r w:rsidR="006E5DB1">
              <w:t> </w:t>
            </w:r>
            <w:r w:rsidR="00C73957">
              <w:t>302</w:t>
            </w:r>
            <w:r w:rsidR="006E5DB1">
              <w:t xml:space="preserve"> (33,90%)</w:t>
            </w:r>
          </w:p>
        </w:tc>
      </w:tr>
      <w:tr w:rsidR="00CB7992" w:rsidRPr="00CB7992" w:rsidTr="00933771">
        <w:trPr>
          <w:trHeight w:val="360"/>
        </w:trPr>
        <w:tc>
          <w:tcPr>
            <w:tcW w:w="1155" w:type="dxa"/>
          </w:tcPr>
          <w:p w:rsidR="00CB7992" w:rsidRPr="00CB7992" w:rsidRDefault="00CB7992" w:rsidP="00C73957">
            <w:r>
              <w:t>2019</w:t>
            </w:r>
          </w:p>
        </w:tc>
        <w:tc>
          <w:tcPr>
            <w:tcW w:w="2830" w:type="dxa"/>
          </w:tcPr>
          <w:p w:rsidR="00CB7992" w:rsidRPr="00CB7992" w:rsidRDefault="00CB7992" w:rsidP="00011E63">
            <w:r>
              <w:t>159308</w:t>
            </w:r>
          </w:p>
        </w:tc>
        <w:tc>
          <w:tcPr>
            <w:tcW w:w="2830" w:type="dxa"/>
          </w:tcPr>
          <w:p w:rsidR="00CB7992" w:rsidRPr="00CB7992" w:rsidRDefault="00CB7992" w:rsidP="00011E63">
            <w:r>
              <w:t>104600</w:t>
            </w:r>
          </w:p>
        </w:tc>
        <w:tc>
          <w:tcPr>
            <w:tcW w:w="2830" w:type="dxa"/>
          </w:tcPr>
          <w:p w:rsidR="00CB7992" w:rsidRPr="00CB7992" w:rsidRDefault="00CB7992" w:rsidP="00C73957">
            <w:r>
              <w:t>54 708 (34%)</w:t>
            </w:r>
          </w:p>
        </w:tc>
      </w:tr>
    </w:tbl>
    <w:p w:rsidR="005210B1" w:rsidRPr="00CB7992" w:rsidRDefault="005210B1" w:rsidP="00011E63">
      <w:pPr>
        <w:ind w:firstLine="709"/>
      </w:pPr>
    </w:p>
    <w:p w:rsidR="004B45D5" w:rsidRDefault="004B45D5" w:rsidP="00563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заболеваемости существенно не меняется на протяжении последних лет</w:t>
      </w:r>
      <w:r w:rsidR="0056379A">
        <w:rPr>
          <w:sz w:val="28"/>
          <w:szCs w:val="28"/>
        </w:rPr>
        <w:t xml:space="preserve"> и соответствует среднегородским показателям</w:t>
      </w:r>
      <w:r>
        <w:rPr>
          <w:sz w:val="28"/>
          <w:szCs w:val="28"/>
        </w:rPr>
        <w:t>. На первом месте болезни системы кровообращения, на вт</w:t>
      </w:r>
      <w:r w:rsidR="0056379A">
        <w:rPr>
          <w:sz w:val="28"/>
          <w:szCs w:val="28"/>
        </w:rPr>
        <w:t xml:space="preserve">ором -  болезни органов дыхания, затем – болезни костно-мышечной системы и болезни глаза. </w:t>
      </w:r>
    </w:p>
    <w:p w:rsidR="002025B3" w:rsidRDefault="002025B3" w:rsidP="0056379A">
      <w:pPr>
        <w:ind w:firstLine="709"/>
        <w:jc w:val="both"/>
        <w:rPr>
          <w:sz w:val="28"/>
          <w:szCs w:val="28"/>
        </w:rPr>
      </w:pPr>
    </w:p>
    <w:p w:rsidR="002025B3" w:rsidRDefault="002025B3" w:rsidP="0056379A">
      <w:pPr>
        <w:ind w:firstLine="709"/>
        <w:jc w:val="both"/>
        <w:rPr>
          <w:sz w:val="28"/>
          <w:szCs w:val="28"/>
        </w:rPr>
      </w:pPr>
    </w:p>
    <w:p w:rsidR="002025B3" w:rsidRDefault="002025B3" w:rsidP="0056379A">
      <w:pPr>
        <w:ind w:firstLine="709"/>
        <w:jc w:val="both"/>
        <w:rPr>
          <w:sz w:val="28"/>
          <w:szCs w:val="28"/>
        </w:rPr>
      </w:pPr>
    </w:p>
    <w:p w:rsidR="0056379A" w:rsidRDefault="0056379A" w:rsidP="0056379A">
      <w:pPr>
        <w:jc w:val="both"/>
        <w:rPr>
          <w:b/>
          <w:sz w:val="28"/>
          <w:szCs w:val="28"/>
        </w:rPr>
      </w:pPr>
      <w:r w:rsidRPr="0056379A">
        <w:rPr>
          <w:b/>
          <w:sz w:val="28"/>
          <w:szCs w:val="28"/>
        </w:rPr>
        <w:lastRenderedPageBreak/>
        <w:t>Данные по регистрации забо</w:t>
      </w:r>
      <w:r>
        <w:rPr>
          <w:b/>
          <w:sz w:val="28"/>
          <w:szCs w:val="28"/>
        </w:rPr>
        <w:t>л</w:t>
      </w:r>
      <w:r w:rsidRPr="0056379A">
        <w:rPr>
          <w:b/>
          <w:sz w:val="28"/>
          <w:szCs w:val="28"/>
        </w:rPr>
        <w:t>еваемости</w:t>
      </w:r>
    </w:p>
    <w:tbl>
      <w:tblPr>
        <w:tblW w:w="1104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1302"/>
        <w:gridCol w:w="1302"/>
        <w:gridCol w:w="1302"/>
        <w:gridCol w:w="1302"/>
        <w:gridCol w:w="1302"/>
        <w:gridCol w:w="1302"/>
      </w:tblGrid>
      <w:tr w:rsidR="00CB7992" w:rsidTr="00CB7992">
        <w:trPr>
          <w:trHeight w:val="210"/>
        </w:trPr>
        <w:tc>
          <w:tcPr>
            <w:tcW w:w="3237" w:type="dxa"/>
          </w:tcPr>
          <w:p w:rsidR="00CB7992" w:rsidRPr="0056379A" w:rsidRDefault="00CB7992" w:rsidP="0056379A">
            <w:pPr>
              <w:ind w:left="-24"/>
              <w:jc w:val="both"/>
              <w:rPr>
                <w:b/>
              </w:rPr>
            </w:pPr>
            <w:r w:rsidRPr="0056379A">
              <w:rPr>
                <w:b/>
              </w:rPr>
              <w:t>Наименование системы органов</w:t>
            </w:r>
          </w:p>
        </w:tc>
        <w:tc>
          <w:tcPr>
            <w:tcW w:w="1302" w:type="dxa"/>
          </w:tcPr>
          <w:p w:rsidR="00CB7992" w:rsidRPr="004C41EE" w:rsidRDefault="00CB7992" w:rsidP="00BA4642">
            <w:r w:rsidRPr="004C41EE">
              <w:t>2015</w:t>
            </w:r>
          </w:p>
        </w:tc>
        <w:tc>
          <w:tcPr>
            <w:tcW w:w="1302" w:type="dxa"/>
          </w:tcPr>
          <w:p w:rsidR="00CB7992" w:rsidRPr="004C41EE" w:rsidRDefault="00CB7992" w:rsidP="00BA4642">
            <w:r w:rsidRPr="004C41EE">
              <w:t>2016</w:t>
            </w:r>
          </w:p>
        </w:tc>
        <w:tc>
          <w:tcPr>
            <w:tcW w:w="1302" w:type="dxa"/>
          </w:tcPr>
          <w:p w:rsidR="00CB7992" w:rsidRPr="004C41EE" w:rsidRDefault="00CB7992" w:rsidP="00BA4642">
            <w:r w:rsidRPr="004C41EE">
              <w:t>2017</w:t>
            </w:r>
          </w:p>
        </w:tc>
        <w:tc>
          <w:tcPr>
            <w:tcW w:w="1302" w:type="dxa"/>
          </w:tcPr>
          <w:p w:rsidR="00CB7992" w:rsidRPr="0056379A" w:rsidRDefault="00CB7992" w:rsidP="00C73957">
            <w:pPr>
              <w:ind w:left="-24"/>
              <w:jc w:val="both"/>
              <w:rPr>
                <w:b/>
              </w:rPr>
            </w:pPr>
            <w:r w:rsidRPr="0056379A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302" w:type="dxa"/>
          </w:tcPr>
          <w:p w:rsidR="00CB7992" w:rsidRPr="0056379A" w:rsidRDefault="00CB7992" w:rsidP="00C73957">
            <w:pPr>
              <w:ind w:left="-24"/>
              <w:jc w:val="both"/>
              <w:rPr>
                <w:b/>
              </w:rPr>
            </w:pPr>
          </w:p>
        </w:tc>
        <w:tc>
          <w:tcPr>
            <w:tcW w:w="1302" w:type="dxa"/>
          </w:tcPr>
          <w:p w:rsidR="00CB7992" w:rsidRPr="0056379A" w:rsidRDefault="00CB7992" w:rsidP="00C73957">
            <w:pPr>
              <w:ind w:left="-24"/>
              <w:jc w:val="both"/>
              <w:rPr>
                <w:b/>
              </w:rPr>
            </w:pPr>
          </w:p>
        </w:tc>
      </w:tr>
      <w:tr w:rsidR="00CB7992" w:rsidTr="00CB7992">
        <w:trPr>
          <w:gridAfter w:val="1"/>
          <w:wAfter w:w="1302" w:type="dxa"/>
          <w:trHeight w:val="210"/>
        </w:trPr>
        <w:tc>
          <w:tcPr>
            <w:tcW w:w="3237" w:type="dxa"/>
          </w:tcPr>
          <w:p w:rsidR="00CB7992" w:rsidRPr="007A14EA" w:rsidRDefault="00CB7992" w:rsidP="0056379A">
            <w:pPr>
              <w:ind w:left="-24"/>
              <w:jc w:val="both"/>
              <w:rPr>
                <w:b/>
                <w:sz w:val="22"/>
                <w:szCs w:val="22"/>
              </w:rPr>
            </w:pPr>
            <w:r w:rsidRPr="007A14EA">
              <w:rPr>
                <w:b/>
                <w:sz w:val="22"/>
                <w:szCs w:val="22"/>
              </w:rPr>
              <w:t>Общая заболеваемость</w:t>
            </w:r>
          </w:p>
        </w:tc>
        <w:tc>
          <w:tcPr>
            <w:tcW w:w="1302" w:type="dxa"/>
          </w:tcPr>
          <w:p w:rsidR="00CB7992" w:rsidRPr="004C41EE" w:rsidRDefault="00CB7992" w:rsidP="00BA4642">
            <w:r w:rsidRPr="004C41EE">
              <w:t>212893</w:t>
            </w:r>
          </w:p>
        </w:tc>
        <w:tc>
          <w:tcPr>
            <w:tcW w:w="1302" w:type="dxa"/>
          </w:tcPr>
          <w:p w:rsidR="00CB7992" w:rsidRPr="004C41EE" w:rsidRDefault="00CB7992" w:rsidP="00BA4642">
            <w:r w:rsidRPr="004C41EE">
              <w:t>214177</w:t>
            </w:r>
          </w:p>
        </w:tc>
        <w:tc>
          <w:tcPr>
            <w:tcW w:w="1302" w:type="dxa"/>
          </w:tcPr>
          <w:p w:rsidR="00CB7992" w:rsidRPr="004C41EE" w:rsidRDefault="00CB7992" w:rsidP="00BA4642">
            <w:r w:rsidRPr="004C41EE">
              <w:t>208415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 w:rsidRPr="004E29C4">
              <w:t>210899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>
              <w:t>214706</w:t>
            </w:r>
          </w:p>
        </w:tc>
      </w:tr>
      <w:tr w:rsidR="00CB7992" w:rsidTr="00CB7992">
        <w:trPr>
          <w:gridAfter w:val="1"/>
          <w:wAfter w:w="1302" w:type="dxa"/>
          <w:trHeight w:val="210"/>
        </w:trPr>
        <w:tc>
          <w:tcPr>
            <w:tcW w:w="3237" w:type="dxa"/>
          </w:tcPr>
          <w:p w:rsidR="00CB7992" w:rsidRPr="007A14EA" w:rsidRDefault="00CB7992" w:rsidP="007A14EA">
            <w:pPr>
              <w:ind w:left="-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Болезни </w:t>
            </w:r>
            <w:r w:rsidRPr="007A14EA">
              <w:rPr>
                <w:b/>
                <w:sz w:val="22"/>
                <w:szCs w:val="22"/>
              </w:rPr>
              <w:t>системы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7A14EA">
              <w:rPr>
                <w:b/>
                <w:sz w:val="22"/>
                <w:szCs w:val="22"/>
              </w:rPr>
              <w:t>кровообращения</w:t>
            </w:r>
          </w:p>
        </w:tc>
        <w:tc>
          <w:tcPr>
            <w:tcW w:w="1302" w:type="dxa"/>
          </w:tcPr>
          <w:p w:rsidR="00CB7992" w:rsidRPr="004C41EE" w:rsidRDefault="00CB7992" w:rsidP="00BA4642">
            <w:r w:rsidRPr="004C41EE">
              <w:t>63478</w:t>
            </w:r>
          </w:p>
        </w:tc>
        <w:tc>
          <w:tcPr>
            <w:tcW w:w="1302" w:type="dxa"/>
          </w:tcPr>
          <w:p w:rsidR="00CB7992" w:rsidRPr="004C41EE" w:rsidRDefault="00CB7992" w:rsidP="00BA4642">
            <w:r w:rsidRPr="004C41EE">
              <w:t>62134</w:t>
            </w:r>
          </w:p>
        </w:tc>
        <w:tc>
          <w:tcPr>
            <w:tcW w:w="1302" w:type="dxa"/>
          </w:tcPr>
          <w:p w:rsidR="00CB7992" w:rsidRPr="004C41EE" w:rsidRDefault="00CB7992" w:rsidP="00BA4642">
            <w:r w:rsidRPr="004C41EE">
              <w:t>60271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 w:rsidRPr="004E29C4">
              <w:t>61265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>
              <w:t>64168</w:t>
            </w:r>
          </w:p>
        </w:tc>
      </w:tr>
      <w:tr w:rsidR="00CB7992" w:rsidTr="00CB7992">
        <w:trPr>
          <w:gridAfter w:val="1"/>
          <w:wAfter w:w="1302" w:type="dxa"/>
          <w:trHeight w:val="210"/>
        </w:trPr>
        <w:tc>
          <w:tcPr>
            <w:tcW w:w="3237" w:type="dxa"/>
          </w:tcPr>
          <w:p w:rsidR="00CB7992" w:rsidRPr="007A14EA" w:rsidRDefault="00CB7992" w:rsidP="0056379A">
            <w:pPr>
              <w:ind w:left="-24"/>
              <w:jc w:val="both"/>
              <w:rPr>
                <w:b/>
                <w:sz w:val="22"/>
                <w:szCs w:val="22"/>
              </w:rPr>
            </w:pPr>
            <w:r w:rsidRPr="007A14EA">
              <w:rPr>
                <w:b/>
                <w:sz w:val="22"/>
                <w:szCs w:val="22"/>
              </w:rPr>
              <w:t>Болезни органов дыхания</w:t>
            </w:r>
          </w:p>
        </w:tc>
        <w:tc>
          <w:tcPr>
            <w:tcW w:w="1302" w:type="dxa"/>
          </w:tcPr>
          <w:p w:rsidR="00CB7992" w:rsidRPr="004C41EE" w:rsidRDefault="00CB7992" w:rsidP="00BA4642">
            <w:r w:rsidRPr="004C41EE">
              <w:t>28673</w:t>
            </w:r>
          </w:p>
        </w:tc>
        <w:tc>
          <w:tcPr>
            <w:tcW w:w="1302" w:type="dxa"/>
          </w:tcPr>
          <w:p w:rsidR="00CB7992" w:rsidRPr="004C41EE" w:rsidRDefault="00CB7992" w:rsidP="00BA4642">
            <w:r w:rsidRPr="004C41EE">
              <w:t>30438</w:t>
            </w:r>
          </w:p>
        </w:tc>
        <w:tc>
          <w:tcPr>
            <w:tcW w:w="1302" w:type="dxa"/>
          </w:tcPr>
          <w:p w:rsidR="00CB7992" w:rsidRPr="004C41EE" w:rsidRDefault="00CB7992" w:rsidP="00BA4642">
            <w:r w:rsidRPr="004C41EE">
              <w:t>33657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 w:rsidRPr="004E29C4">
              <w:t>33224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>
              <w:t>33765</w:t>
            </w:r>
          </w:p>
        </w:tc>
      </w:tr>
      <w:tr w:rsidR="00CB7992" w:rsidTr="00CB7992">
        <w:trPr>
          <w:gridAfter w:val="1"/>
          <w:wAfter w:w="1302" w:type="dxa"/>
          <w:trHeight w:val="210"/>
        </w:trPr>
        <w:tc>
          <w:tcPr>
            <w:tcW w:w="3237" w:type="dxa"/>
          </w:tcPr>
          <w:p w:rsidR="00CB7992" w:rsidRPr="007A14EA" w:rsidRDefault="00CB7992" w:rsidP="0056379A">
            <w:pPr>
              <w:jc w:val="both"/>
              <w:rPr>
                <w:b/>
                <w:sz w:val="20"/>
                <w:szCs w:val="20"/>
              </w:rPr>
            </w:pPr>
            <w:r w:rsidRPr="007A14EA">
              <w:rPr>
                <w:b/>
                <w:sz w:val="20"/>
                <w:szCs w:val="20"/>
              </w:rPr>
              <w:t>Болезни костно-мышечной системы</w:t>
            </w:r>
          </w:p>
        </w:tc>
        <w:tc>
          <w:tcPr>
            <w:tcW w:w="1302" w:type="dxa"/>
          </w:tcPr>
          <w:p w:rsidR="00CB7992" w:rsidRPr="004C41EE" w:rsidRDefault="00CB7992" w:rsidP="00BA4642">
            <w:r w:rsidRPr="004C41EE">
              <w:t>25268</w:t>
            </w:r>
          </w:p>
        </w:tc>
        <w:tc>
          <w:tcPr>
            <w:tcW w:w="1302" w:type="dxa"/>
          </w:tcPr>
          <w:p w:rsidR="00CB7992" w:rsidRPr="004C41EE" w:rsidRDefault="00CB7992" w:rsidP="00BA4642">
            <w:r w:rsidRPr="004C41EE">
              <w:t>25416</w:t>
            </w:r>
          </w:p>
        </w:tc>
        <w:tc>
          <w:tcPr>
            <w:tcW w:w="1302" w:type="dxa"/>
          </w:tcPr>
          <w:p w:rsidR="00CB7992" w:rsidRDefault="00CB7992" w:rsidP="00BA4642">
            <w:r w:rsidRPr="004C41EE">
              <w:t>25350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 w:rsidRPr="004E29C4">
              <w:t>25457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>
              <w:t>25634</w:t>
            </w:r>
          </w:p>
        </w:tc>
      </w:tr>
      <w:tr w:rsidR="00CB7992" w:rsidTr="00CB7992">
        <w:trPr>
          <w:gridAfter w:val="1"/>
          <w:wAfter w:w="1302" w:type="dxa"/>
          <w:trHeight w:val="210"/>
        </w:trPr>
        <w:tc>
          <w:tcPr>
            <w:tcW w:w="3237" w:type="dxa"/>
          </w:tcPr>
          <w:p w:rsidR="00CB7992" w:rsidRPr="0056379A" w:rsidRDefault="00CB7992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аппарата глаза и его придатков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18116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19011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19482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 w:rsidRPr="004E29C4">
              <w:t>20254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>
              <w:t>20299</w:t>
            </w:r>
          </w:p>
        </w:tc>
      </w:tr>
      <w:tr w:rsidR="00CB7992" w:rsidTr="00CB7992">
        <w:trPr>
          <w:gridAfter w:val="1"/>
          <w:wAfter w:w="1302" w:type="dxa"/>
          <w:trHeight w:val="210"/>
        </w:trPr>
        <w:tc>
          <w:tcPr>
            <w:tcW w:w="3237" w:type="dxa"/>
          </w:tcPr>
          <w:p w:rsidR="00CB7992" w:rsidRPr="0056379A" w:rsidRDefault="00CB7992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мочеполовой системы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15119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15703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11219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 w:rsidRPr="004E29C4">
              <w:t>11236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>
              <w:t>11446</w:t>
            </w:r>
          </w:p>
        </w:tc>
      </w:tr>
      <w:tr w:rsidR="00CB7992" w:rsidTr="00CB7992">
        <w:trPr>
          <w:gridAfter w:val="1"/>
          <w:wAfter w:w="1302" w:type="dxa"/>
          <w:trHeight w:val="210"/>
        </w:trPr>
        <w:tc>
          <w:tcPr>
            <w:tcW w:w="3237" w:type="dxa"/>
          </w:tcPr>
          <w:p w:rsidR="00CB7992" w:rsidRPr="0056379A" w:rsidRDefault="00CB7992" w:rsidP="0056379A">
            <w:pPr>
              <w:jc w:val="both"/>
              <w:rPr>
                <w:b/>
              </w:rPr>
            </w:pPr>
            <w:r>
              <w:rPr>
                <w:b/>
              </w:rPr>
              <w:t xml:space="preserve">Болезни органов пищеварения 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12458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13434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14480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 w:rsidRPr="004E29C4">
              <w:t>15421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>
              <w:t>15358</w:t>
            </w:r>
          </w:p>
        </w:tc>
      </w:tr>
      <w:tr w:rsidR="00CB7992" w:rsidTr="00CB7992">
        <w:trPr>
          <w:gridAfter w:val="1"/>
          <w:wAfter w:w="1302" w:type="dxa"/>
          <w:trHeight w:val="210"/>
        </w:trPr>
        <w:tc>
          <w:tcPr>
            <w:tcW w:w="3237" w:type="dxa"/>
          </w:tcPr>
          <w:p w:rsidR="00CB7992" w:rsidRPr="0056379A" w:rsidRDefault="00CB7992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эндокринной системы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10015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10185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10206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 w:rsidRPr="004E29C4">
              <w:t>11031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>
              <w:t>11168</w:t>
            </w:r>
          </w:p>
        </w:tc>
      </w:tr>
      <w:tr w:rsidR="00CB7992" w:rsidTr="00CB7992">
        <w:trPr>
          <w:gridAfter w:val="1"/>
          <w:wAfter w:w="1302" w:type="dxa"/>
          <w:trHeight w:val="210"/>
        </w:trPr>
        <w:tc>
          <w:tcPr>
            <w:tcW w:w="3237" w:type="dxa"/>
          </w:tcPr>
          <w:p w:rsidR="00CB7992" w:rsidRPr="0056379A" w:rsidRDefault="00CB7992" w:rsidP="0056379A">
            <w:pPr>
              <w:jc w:val="both"/>
              <w:rPr>
                <w:b/>
              </w:rPr>
            </w:pPr>
            <w:r>
              <w:rPr>
                <w:b/>
              </w:rPr>
              <w:t xml:space="preserve">Болезни уха 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3985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4273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4392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 w:rsidRPr="004E29C4">
              <w:t>4868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>
              <w:t>4861</w:t>
            </w:r>
          </w:p>
        </w:tc>
      </w:tr>
      <w:tr w:rsidR="00CB7992" w:rsidTr="00CB7992">
        <w:trPr>
          <w:gridAfter w:val="1"/>
          <w:wAfter w:w="1302" w:type="dxa"/>
          <w:trHeight w:val="210"/>
        </w:trPr>
        <w:tc>
          <w:tcPr>
            <w:tcW w:w="3237" w:type="dxa"/>
          </w:tcPr>
          <w:p w:rsidR="00CB7992" w:rsidRPr="0056379A" w:rsidRDefault="00CB7992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нервной системы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1635</w:t>
            </w:r>
          </w:p>
        </w:tc>
        <w:tc>
          <w:tcPr>
            <w:tcW w:w="1302" w:type="dxa"/>
          </w:tcPr>
          <w:p w:rsidR="00CB7992" w:rsidRPr="0079680E" w:rsidRDefault="00CB7992" w:rsidP="00CE3CA2">
            <w:r w:rsidRPr="0079680E">
              <w:t>1770</w:t>
            </w:r>
          </w:p>
        </w:tc>
        <w:tc>
          <w:tcPr>
            <w:tcW w:w="1302" w:type="dxa"/>
          </w:tcPr>
          <w:p w:rsidR="00CB7992" w:rsidRDefault="00CB7992" w:rsidP="00CE3CA2">
            <w:r w:rsidRPr="0079680E">
              <w:t>1543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 w:rsidRPr="004E29C4">
              <w:t>1797</w:t>
            </w:r>
          </w:p>
        </w:tc>
        <w:tc>
          <w:tcPr>
            <w:tcW w:w="1302" w:type="dxa"/>
          </w:tcPr>
          <w:p w:rsidR="00CB7992" w:rsidRPr="004E29C4" w:rsidRDefault="00CB7992" w:rsidP="0056379A">
            <w:pPr>
              <w:ind w:left="-24"/>
              <w:jc w:val="both"/>
            </w:pPr>
            <w:r>
              <w:t>1732</w:t>
            </w:r>
          </w:p>
        </w:tc>
      </w:tr>
    </w:tbl>
    <w:p w:rsidR="00D26308" w:rsidRPr="00D26308" w:rsidRDefault="00D26308" w:rsidP="00D26308">
      <w:pPr>
        <w:ind w:firstLine="709"/>
        <w:jc w:val="both"/>
        <w:rPr>
          <w:sz w:val="28"/>
          <w:szCs w:val="28"/>
        </w:rPr>
      </w:pPr>
    </w:p>
    <w:p w:rsidR="00F04FDA" w:rsidRDefault="00F04FDA" w:rsidP="00F04F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Заболеваемость системы кровообращения</w:t>
      </w:r>
    </w:p>
    <w:tbl>
      <w:tblPr>
        <w:tblW w:w="966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224"/>
        <w:gridCol w:w="1225"/>
        <w:gridCol w:w="1534"/>
        <w:gridCol w:w="1225"/>
        <w:gridCol w:w="1218"/>
        <w:gridCol w:w="1225"/>
        <w:gridCol w:w="1239"/>
      </w:tblGrid>
      <w:tr w:rsidR="003801D4" w:rsidTr="00C73957">
        <w:trPr>
          <w:trHeight w:val="345"/>
        </w:trPr>
        <w:tc>
          <w:tcPr>
            <w:tcW w:w="770" w:type="dxa"/>
          </w:tcPr>
          <w:p w:rsidR="00F04FDA" w:rsidRPr="00F04FDA" w:rsidRDefault="00F04FDA" w:rsidP="00F04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24" w:type="dxa"/>
          </w:tcPr>
          <w:p w:rsidR="00F04FDA" w:rsidRPr="00F04FDA" w:rsidRDefault="00F04FDA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1225" w:type="dxa"/>
          </w:tcPr>
          <w:p w:rsidR="00F04FDA" w:rsidRPr="00F04FDA" w:rsidRDefault="00F04FDA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ИБС</w:t>
            </w:r>
          </w:p>
        </w:tc>
        <w:tc>
          <w:tcPr>
            <w:tcW w:w="1534" w:type="dxa"/>
          </w:tcPr>
          <w:p w:rsidR="00F04FDA" w:rsidRPr="00F04FDA" w:rsidRDefault="00F04FDA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Стенокардия</w:t>
            </w:r>
          </w:p>
        </w:tc>
        <w:tc>
          <w:tcPr>
            <w:tcW w:w="1225" w:type="dxa"/>
          </w:tcPr>
          <w:p w:rsidR="00F04FDA" w:rsidRPr="00F04FDA" w:rsidRDefault="003801D4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ОИМ</w:t>
            </w:r>
          </w:p>
        </w:tc>
        <w:tc>
          <w:tcPr>
            <w:tcW w:w="1218" w:type="dxa"/>
          </w:tcPr>
          <w:p w:rsidR="00F04FDA" w:rsidRPr="00F04FDA" w:rsidRDefault="003801D4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Хр. ИБС</w:t>
            </w:r>
          </w:p>
        </w:tc>
        <w:tc>
          <w:tcPr>
            <w:tcW w:w="1225" w:type="dxa"/>
          </w:tcPr>
          <w:p w:rsidR="00F04FDA" w:rsidRPr="00F04FDA" w:rsidRDefault="003801D4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ЦВБ</w:t>
            </w:r>
          </w:p>
        </w:tc>
        <w:tc>
          <w:tcPr>
            <w:tcW w:w="1239" w:type="dxa"/>
          </w:tcPr>
          <w:p w:rsidR="00F04FDA" w:rsidRPr="00F04FDA" w:rsidRDefault="003801D4" w:rsidP="0092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ОНМК</w:t>
            </w:r>
          </w:p>
        </w:tc>
      </w:tr>
      <w:tr w:rsidR="00030F7E" w:rsidTr="00C73957">
        <w:trPr>
          <w:trHeight w:val="345"/>
        </w:trPr>
        <w:tc>
          <w:tcPr>
            <w:tcW w:w="770" w:type="dxa"/>
          </w:tcPr>
          <w:p w:rsidR="00030F7E" w:rsidRPr="00561FBA" w:rsidRDefault="00030F7E" w:rsidP="00BA4027">
            <w:r w:rsidRPr="00561FBA">
              <w:t>2015</w:t>
            </w:r>
          </w:p>
        </w:tc>
        <w:tc>
          <w:tcPr>
            <w:tcW w:w="1224" w:type="dxa"/>
          </w:tcPr>
          <w:p w:rsidR="00030F7E" w:rsidRPr="00561FBA" w:rsidRDefault="00030F7E" w:rsidP="00BA4027">
            <w:r w:rsidRPr="00561FBA">
              <w:t>21064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19811</w:t>
            </w:r>
          </w:p>
        </w:tc>
        <w:tc>
          <w:tcPr>
            <w:tcW w:w="1534" w:type="dxa"/>
          </w:tcPr>
          <w:p w:rsidR="00030F7E" w:rsidRPr="00561FBA" w:rsidRDefault="00030F7E" w:rsidP="00BA4027">
            <w:r w:rsidRPr="00561FBA">
              <w:t>12884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204</w:t>
            </w:r>
          </w:p>
        </w:tc>
        <w:tc>
          <w:tcPr>
            <w:tcW w:w="1218" w:type="dxa"/>
          </w:tcPr>
          <w:p w:rsidR="00030F7E" w:rsidRPr="00561FBA" w:rsidRDefault="00030F7E" w:rsidP="00BA4027">
            <w:r w:rsidRPr="00561FBA">
              <w:t>6723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15454</w:t>
            </w:r>
          </w:p>
        </w:tc>
        <w:tc>
          <w:tcPr>
            <w:tcW w:w="1239" w:type="dxa"/>
          </w:tcPr>
          <w:p w:rsidR="00030F7E" w:rsidRPr="00561FBA" w:rsidRDefault="00030F7E" w:rsidP="00BA4027">
            <w:r w:rsidRPr="00561FBA">
              <w:t>206</w:t>
            </w:r>
          </w:p>
        </w:tc>
      </w:tr>
      <w:tr w:rsidR="00030F7E" w:rsidTr="00C73957">
        <w:trPr>
          <w:trHeight w:val="345"/>
        </w:trPr>
        <w:tc>
          <w:tcPr>
            <w:tcW w:w="770" w:type="dxa"/>
          </w:tcPr>
          <w:p w:rsidR="00030F7E" w:rsidRPr="00561FBA" w:rsidRDefault="00030F7E" w:rsidP="00BA4027">
            <w:r w:rsidRPr="00561FBA">
              <w:t>2016</w:t>
            </w:r>
          </w:p>
        </w:tc>
        <w:tc>
          <w:tcPr>
            <w:tcW w:w="1224" w:type="dxa"/>
          </w:tcPr>
          <w:p w:rsidR="00030F7E" w:rsidRPr="00561FBA" w:rsidRDefault="00030F7E" w:rsidP="00BA4027">
            <w:r w:rsidRPr="00561FBA">
              <w:t>21040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18801</w:t>
            </w:r>
          </w:p>
        </w:tc>
        <w:tc>
          <w:tcPr>
            <w:tcW w:w="1534" w:type="dxa"/>
          </w:tcPr>
          <w:p w:rsidR="00030F7E" w:rsidRPr="00561FBA" w:rsidRDefault="00030F7E" w:rsidP="00BA4027">
            <w:r w:rsidRPr="00561FBA">
              <w:t>11825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153</w:t>
            </w:r>
          </w:p>
        </w:tc>
        <w:tc>
          <w:tcPr>
            <w:tcW w:w="1218" w:type="dxa"/>
          </w:tcPr>
          <w:p w:rsidR="00030F7E" w:rsidRPr="00561FBA" w:rsidRDefault="00030F7E" w:rsidP="00BA4027">
            <w:r w:rsidRPr="00561FBA">
              <w:t>6823</w:t>
            </w:r>
          </w:p>
        </w:tc>
        <w:tc>
          <w:tcPr>
            <w:tcW w:w="1225" w:type="dxa"/>
          </w:tcPr>
          <w:p w:rsidR="00030F7E" w:rsidRPr="00561FBA" w:rsidRDefault="00030F7E" w:rsidP="00BA4027">
            <w:r w:rsidRPr="00561FBA">
              <w:t>15036</w:t>
            </w:r>
          </w:p>
        </w:tc>
        <w:tc>
          <w:tcPr>
            <w:tcW w:w="1239" w:type="dxa"/>
          </w:tcPr>
          <w:p w:rsidR="00030F7E" w:rsidRPr="00561FBA" w:rsidRDefault="00030F7E" w:rsidP="00BA4027">
            <w:r w:rsidRPr="00561FBA">
              <w:t>219</w:t>
            </w:r>
          </w:p>
        </w:tc>
      </w:tr>
      <w:tr w:rsidR="003801D4" w:rsidTr="00C73957">
        <w:trPr>
          <w:trHeight w:val="345"/>
        </w:trPr>
        <w:tc>
          <w:tcPr>
            <w:tcW w:w="770" w:type="dxa"/>
          </w:tcPr>
          <w:p w:rsidR="00F04FDA" w:rsidRPr="00CB7992" w:rsidRDefault="003801D4" w:rsidP="007A14EA">
            <w:pPr>
              <w:jc w:val="both"/>
              <w:rPr>
                <w:sz w:val="22"/>
                <w:szCs w:val="22"/>
              </w:rPr>
            </w:pPr>
            <w:r w:rsidRPr="00CB7992">
              <w:rPr>
                <w:sz w:val="22"/>
                <w:szCs w:val="22"/>
              </w:rPr>
              <w:t>201</w:t>
            </w:r>
            <w:r w:rsidR="007A14EA" w:rsidRPr="00CB7992">
              <w:rPr>
                <w:sz w:val="22"/>
                <w:szCs w:val="22"/>
              </w:rPr>
              <w:t>8</w:t>
            </w:r>
          </w:p>
        </w:tc>
        <w:tc>
          <w:tcPr>
            <w:tcW w:w="1224" w:type="dxa"/>
          </w:tcPr>
          <w:p w:rsidR="00F04FDA" w:rsidRPr="003801D4" w:rsidRDefault="00030F7E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20383</w:t>
            </w:r>
          </w:p>
        </w:tc>
        <w:tc>
          <w:tcPr>
            <w:tcW w:w="1225" w:type="dxa"/>
          </w:tcPr>
          <w:p w:rsidR="00F04FDA" w:rsidRPr="003801D4" w:rsidRDefault="00030F7E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17811</w:t>
            </w:r>
          </w:p>
        </w:tc>
        <w:tc>
          <w:tcPr>
            <w:tcW w:w="1534" w:type="dxa"/>
          </w:tcPr>
          <w:p w:rsidR="00F04FDA" w:rsidRPr="003801D4" w:rsidRDefault="00030F7E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10150</w:t>
            </w:r>
          </w:p>
        </w:tc>
        <w:tc>
          <w:tcPr>
            <w:tcW w:w="1225" w:type="dxa"/>
          </w:tcPr>
          <w:p w:rsidR="00F04FDA" w:rsidRPr="003801D4" w:rsidRDefault="00030F7E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18" w:type="dxa"/>
          </w:tcPr>
          <w:p w:rsidR="00F04FDA" w:rsidRPr="003801D4" w:rsidRDefault="00030F7E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7501</w:t>
            </w:r>
          </w:p>
        </w:tc>
        <w:tc>
          <w:tcPr>
            <w:tcW w:w="1225" w:type="dxa"/>
          </w:tcPr>
          <w:p w:rsidR="00F04FDA" w:rsidRPr="003801D4" w:rsidRDefault="00030F7E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14577</w:t>
            </w:r>
          </w:p>
        </w:tc>
        <w:tc>
          <w:tcPr>
            <w:tcW w:w="1239" w:type="dxa"/>
          </w:tcPr>
          <w:p w:rsidR="00F04FDA" w:rsidRPr="003801D4" w:rsidRDefault="00030F7E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CB7992" w:rsidTr="00C73957">
        <w:trPr>
          <w:trHeight w:val="345"/>
        </w:trPr>
        <w:tc>
          <w:tcPr>
            <w:tcW w:w="770" w:type="dxa"/>
          </w:tcPr>
          <w:p w:rsidR="00CB7992" w:rsidRDefault="00CB7992" w:rsidP="007A14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24" w:type="dxa"/>
          </w:tcPr>
          <w:p w:rsidR="00CB7992" w:rsidRDefault="00CB7992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20424</w:t>
            </w:r>
          </w:p>
        </w:tc>
        <w:tc>
          <w:tcPr>
            <w:tcW w:w="1225" w:type="dxa"/>
          </w:tcPr>
          <w:p w:rsidR="00CB7992" w:rsidRDefault="00CB7992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20110</w:t>
            </w:r>
          </w:p>
        </w:tc>
        <w:tc>
          <w:tcPr>
            <w:tcW w:w="1534" w:type="dxa"/>
          </w:tcPr>
          <w:p w:rsidR="00CB7992" w:rsidRDefault="00CB7992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10082</w:t>
            </w:r>
          </w:p>
        </w:tc>
        <w:tc>
          <w:tcPr>
            <w:tcW w:w="1225" w:type="dxa"/>
          </w:tcPr>
          <w:p w:rsidR="00CB7992" w:rsidRDefault="00CB7992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218" w:type="dxa"/>
          </w:tcPr>
          <w:p w:rsidR="00CB7992" w:rsidRDefault="00CB7992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9870</w:t>
            </w:r>
          </w:p>
        </w:tc>
        <w:tc>
          <w:tcPr>
            <w:tcW w:w="1225" w:type="dxa"/>
          </w:tcPr>
          <w:p w:rsidR="00CB7992" w:rsidRDefault="00CB7992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15201</w:t>
            </w:r>
          </w:p>
        </w:tc>
        <w:tc>
          <w:tcPr>
            <w:tcW w:w="1239" w:type="dxa"/>
          </w:tcPr>
          <w:p w:rsidR="00CB7992" w:rsidRDefault="00CB7992" w:rsidP="004E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</w:tbl>
    <w:p w:rsidR="00487A1B" w:rsidRDefault="00CB7992" w:rsidP="00202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заболеваемости системы кровообращения превалирует гипертоническая болезнь (ГБ) и ишемическая болезнь сер</w:t>
      </w:r>
      <w:r w:rsidR="00611347">
        <w:rPr>
          <w:sz w:val="28"/>
          <w:szCs w:val="28"/>
        </w:rPr>
        <w:t xml:space="preserve">дца (ИБС). </w:t>
      </w:r>
      <w:proofErr w:type="gramStart"/>
      <w:r w:rsidR="00611347">
        <w:rPr>
          <w:sz w:val="28"/>
          <w:szCs w:val="28"/>
        </w:rPr>
        <w:t>А также стенокардия, приводящие</w:t>
      </w:r>
      <w:r>
        <w:rPr>
          <w:sz w:val="28"/>
          <w:szCs w:val="28"/>
        </w:rPr>
        <w:t xml:space="preserve"> к развитию хронической сердечно-сосудистой недостаточности (Хроническая ИБС) и </w:t>
      </w:r>
      <w:r w:rsidR="00611347">
        <w:rPr>
          <w:sz w:val="28"/>
          <w:szCs w:val="28"/>
        </w:rPr>
        <w:t>острым осложнениям</w:t>
      </w:r>
      <w:r w:rsidR="00611347" w:rsidRPr="00611347">
        <w:rPr>
          <w:sz w:val="28"/>
          <w:szCs w:val="28"/>
        </w:rPr>
        <w:t>:</w:t>
      </w:r>
      <w:r>
        <w:rPr>
          <w:sz w:val="28"/>
          <w:szCs w:val="28"/>
        </w:rPr>
        <w:t xml:space="preserve"> острый инфаркт миокарда (ОИМ) и острое нарушение мозгового кровообращения (ОНМК).</w:t>
      </w:r>
      <w:proofErr w:type="gramEnd"/>
    </w:p>
    <w:p w:rsidR="00D26308" w:rsidRDefault="00923DA3" w:rsidP="00202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заболеваемости органов дыхания более 60% занимают острые респираторные заболевания, забо</w:t>
      </w:r>
      <w:r w:rsidR="00487A1B">
        <w:rPr>
          <w:sz w:val="28"/>
          <w:szCs w:val="28"/>
        </w:rPr>
        <w:t>леваемость бронхиальной астмой на протяжени</w:t>
      </w:r>
      <w:proofErr w:type="gramStart"/>
      <w:r w:rsidR="00487A1B">
        <w:rPr>
          <w:sz w:val="28"/>
          <w:szCs w:val="28"/>
        </w:rPr>
        <w:t>е</w:t>
      </w:r>
      <w:proofErr w:type="gramEnd"/>
      <w:r w:rsidR="00487A1B">
        <w:rPr>
          <w:sz w:val="28"/>
          <w:szCs w:val="28"/>
        </w:rPr>
        <w:t xml:space="preserve"> пяти лет находится на стабильном уровне и составляет</w:t>
      </w:r>
      <w:r>
        <w:rPr>
          <w:sz w:val="28"/>
          <w:szCs w:val="28"/>
        </w:rPr>
        <w:t xml:space="preserve"> не более 7% от всех заболеваний органов дыхания и укладывается в 1% от общей заболеваемости. </w:t>
      </w:r>
    </w:p>
    <w:p w:rsidR="00190AAB" w:rsidRDefault="00923DA3" w:rsidP="00923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Заболеваемость органов дыхания</w:t>
      </w:r>
    </w:p>
    <w:tbl>
      <w:tblPr>
        <w:tblW w:w="969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2765"/>
        <w:gridCol w:w="2765"/>
        <w:gridCol w:w="2765"/>
      </w:tblGrid>
      <w:tr w:rsidR="00923DA3" w:rsidRPr="00923DA3" w:rsidTr="00F8338B">
        <w:trPr>
          <w:trHeight w:val="390"/>
        </w:trPr>
        <w:tc>
          <w:tcPr>
            <w:tcW w:w="1395" w:type="dxa"/>
          </w:tcPr>
          <w:p w:rsidR="00923DA3" w:rsidRPr="00923DA3" w:rsidRDefault="00923DA3" w:rsidP="00923DA3">
            <w:pPr>
              <w:jc w:val="both"/>
              <w:rPr>
                <w:b/>
              </w:rPr>
            </w:pPr>
            <w:r w:rsidRPr="00923DA3">
              <w:rPr>
                <w:b/>
              </w:rPr>
              <w:t>Год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  <w:rPr>
                <w:b/>
              </w:rPr>
            </w:pPr>
            <w:r w:rsidRPr="00923DA3">
              <w:rPr>
                <w:b/>
              </w:rPr>
              <w:t>ОРВИ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  <w:rPr>
                <w:b/>
              </w:rPr>
            </w:pPr>
            <w:r w:rsidRPr="00923DA3">
              <w:rPr>
                <w:b/>
              </w:rPr>
              <w:t>Бронхиальная астма</w:t>
            </w:r>
          </w:p>
        </w:tc>
        <w:tc>
          <w:tcPr>
            <w:tcW w:w="2765" w:type="dxa"/>
          </w:tcPr>
          <w:p w:rsidR="00923DA3" w:rsidRPr="00923DA3" w:rsidRDefault="00923DA3" w:rsidP="00923DA3">
            <w:pPr>
              <w:jc w:val="center"/>
              <w:rPr>
                <w:b/>
              </w:rPr>
            </w:pPr>
            <w:r w:rsidRPr="00923DA3">
              <w:rPr>
                <w:b/>
              </w:rPr>
              <w:t>Аллергический ринит</w:t>
            </w:r>
          </w:p>
        </w:tc>
      </w:tr>
      <w:tr w:rsidR="00030F7E" w:rsidRPr="00923DA3" w:rsidTr="00F8338B">
        <w:trPr>
          <w:trHeight w:val="390"/>
        </w:trPr>
        <w:tc>
          <w:tcPr>
            <w:tcW w:w="1395" w:type="dxa"/>
          </w:tcPr>
          <w:p w:rsidR="00030F7E" w:rsidRPr="00622363" w:rsidRDefault="00030F7E" w:rsidP="004A0A3C">
            <w:r w:rsidRPr="00622363">
              <w:t>2014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21110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2057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16</w:t>
            </w:r>
          </w:p>
        </w:tc>
      </w:tr>
      <w:tr w:rsidR="00030F7E" w:rsidRPr="00923DA3" w:rsidTr="00F8338B">
        <w:trPr>
          <w:trHeight w:val="390"/>
        </w:trPr>
        <w:tc>
          <w:tcPr>
            <w:tcW w:w="1395" w:type="dxa"/>
          </w:tcPr>
          <w:p w:rsidR="00030F7E" w:rsidRPr="00622363" w:rsidRDefault="00030F7E" w:rsidP="004A0A3C">
            <w:r w:rsidRPr="00622363">
              <w:t>2015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17912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2078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22</w:t>
            </w:r>
          </w:p>
        </w:tc>
      </w:tr>
      <w:tr w:rsidR="00030F7E" w:rsidRPr="00923DA3" w:rsidTr="00F8338B">
        <w:trPr>
          <w:trHeight w:val="390"/>
        </w:trPr>
        <w:tc>
          <w:tcPr>
            <w:tcW w:w="1395" w:type="dxa"/>
          </w:tcPr>
          <w:p w:rsidR="00030F7E" w:rsidRPr="00622363" w:rsidRDefault="00030F7E" w:rsidP="004A0A3C">
            <w:r w:rsidRPr="00622363">
              <w:t>2016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19036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2113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23</w:t>
            </w:r>
          </w:p>
        </w:tc>
      </w:tr>
      <w:tr w:rsidR="00030F7E" w:rsidRPr="00923DA3" w:rsidTr="00F8338B">
        <w:trPr>
          <w:trHeight w:val="390"/>
        </w:trPr>
        <w:tc>
          <w:tcPr>
            <w:tcW w:w="1395" w:type="dxa"/>
          </w:tcPr>
          <w:p w:rsidR="00030F7E" w:rsidRPr="00622363" w:rsidRDefault="00030F7E" w:rsidP="004A0A3C">
            <w:r w:rsidRPr="00622363">
              <w:t>2017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21023</w:t>
            </w:r>
          </w:p>
        </w:tc>
        <w:tc>
          <w:tcPr>
            <w:tcW w:w="2765" w:type="dxa"/>
          </w:tcPr>
          <w:p w:rsidR="00030F7E" w:rsidRPr="00622363" w:rsidRDefault="00030F7E" w:rsidP="004A0A3C">
            <w:r w:rsidRPr="00622363">
              <w:t>2084</w:t>
            </w:r>
          </w:p>
        </w:tc>
        <w:tc>
          <w:tcPr>
            <w:tcW w:w="2765" w:type="dxa"/>
          </w:tcPr>
          <w:p w:rsidR="00030F7E" w:rsidRDefault="00030F7E" w:rsidP="004A0A3C">
            <w:r w:rsidRPr="00622363">
              <w:t>21</w:t>
            </w:r>
          </w:p>
        </w:tc>
      </w:tr>
      <w:tr w:rsidR="00923DA3" w:rsidRPr="00923DA3" w:rsidTr="00F8338B">
        <w:trPr>
          <w:trHeight w:val="390"/>
        </w:trPr>
        <w:tc>
          <w:tcPr>
            <w:tcW w:w="1395" w:type="dxa"/>
          </w:tcPr>
          <w:p w:rsidR="00923DA3" w:rsidRPr="00611347" w:rsidRDefault="00030F7E" w:rsidP="00923DA3">
            <w:pPr>
              <w:jc w:val="both"/>
            </w:pPr>
            <w:r w:rsidRPr="00611347">
              <w:t>2018</w:t>
            </w:r>
          </w:p>
        </w:tc>
        <w:tc>
          <w:tcPr>
            <w:tcW w:w="2765" w:type="dxa"/>
          </w:tcPr>
          <w:p w:rsidR="00923DA3" w:rsidRPr="00923DA3" w:rsidRDefault="00487A1B" w:rsidP="00487A1B">
            <w:r>
              <w:t>22</w:t>
            </w:r>
            <w:r w:rsidR="00030F7E">
              <w:t>077</w:t>
            </w:r>
          </w:p>
        </w:tc>
        <w:tc>
          <w:tcPr>
            <w:tcW w:w="2765" w:type="dxa"/>
          </w:tcPr>
          <w:p w:rsidR="00923DA3" w:rsidRPr="00923DA3" w:rsidRDefault="00030F7E" w:rsidP="00487A1B">
            <w:r>
              <w:t>2092</w:t>
            </w:r>
          </w:p>
        </w:tc>
        <w:tc>
          <w:tcPr>
            <w:tcW w:w="2765" w:type="dxa"/>
          </w:tcPr>
          <w:p w:rsidR="00923DA3" w:rsidRPr="00923DA3" w:rsidRDefault="00030F7E" w:rsidP="00487A1B">
            <w:r>
              <w:t>38</w:t>
            </w:r>
          </w:p>
        </w:tc>
      </w:tr>
      <w:tr w:rsidR="00611347" w:rsidRPr="00923DA3" w:rsidTr="00F8338B">
        <w:trPr>
          <w:trHeight w:val="390"/>
        </w:trPr>
        <w:tc>
          <w:tcPr>
            <w:tcW w:w="1395" w:type="dxa"/>
          </w:tcPr>
          <w:p w:rsidR="00611347" w:rsidRPr="00611347" w:rsidRDefault="00611347" w:rsidP="00923DA3">
            <w:pPr>
              <w:jc w:val="both"/>
            </w:pPr>
            <w:r>
              <w:t>2019</w:t>
            </w:r>
          </w:p>
        </w:tc>
        <w:tc>
          <w:tcPr>
            <w:tcW w:w="2765" w:type="dxa"/>
          </w:tcPr>
          <w:p w:rsidR="00611347" w:rsidRDefault="00611347" w:rsidP="00487A1B">
            <w:r>
              <w:t>20624</w:t>
            </w:r>
          </w:p>
        </w:tc>
        <w:tc>
          <w:tcPr>
            <w:tcW w:w="2765" w:type="dxa"/>
          </w:tcPr>
          <w:p w:rsidR="00611347" w:rsidRDefault="002025B3" w:rsidP="00487A1B">
            <w:r>
              <w:t>2111</w:t>
            </w:r>
          </w:p>
        </w:tc>
        <w:tc>
          <w:tcPr>
            <w:tcW w:w="2765" w:type="dxa"/>
          </w:tcPr>
          <w:p w:rsidR="00611347" w:rsidRDefault="002025B3" w:rsidP="00487A1B">
            <w:r>
              <w:t>31</w:t>
            </w:r>
          </w:p>
        </w:tc>
      </w:tr>
    </w:tbl>
    <w:p w:rsidR="00487A1B" w:rsidRDefault="00487A1B" w:rsidP="00190AAB">
      <w:pPr>
        <w:ind w:firstLine="709"/>
        <w:jc w:val="both"/>
        <w:rPr>
          <w:sz w:val="28"/>
          <w:szCs w:val="28"/>
        </w:rPr>
      </w:pPr>
    </w:p>
    <w:p w:rsidR="00190AAB" w:rsidRDefault="00487A1B" w:rsidP="00190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90AAB" w:rsidRPr="00190AAB">
        <w:rPr>
          <w:sz w:val="28"/>
          <w:szCs w:val="28"/>
        </w:rPr>
        <w:t xml:space="preserve">труктура смертности </w:t>
      </w:r>
      <w:r w:rsidR="00190AAB">
        <w:rPr>
          <w:sz w:val="28"/>
          <w:szCs w:val="28"/>
        </w:rPr>
        <w:t xml:space="preserve">несколько </w:t>
      </w:r>
      <w:r w:rsidR="00190AAB" w:rsidRPr="00190AAB">
        <w:rPr>
          <w:sz w:val="28"/>
          <w:szCs w:val="28"/>
        </w:rPr>
        <w:t>отличается от структуры заболеваемости</w:t>
      </w:r>
      <w:r w:rsidR="00190AAB">
        <w:rPr>
          <w:sz w:val="28"/>
          <w:szCs w:val="28"/>
        </w:rPr>
        <w:t>, на первом месте причин смерти остаются заболевания орг</w:t>
      </w:r>
      <w:r w:rsidR="002025B3">
        <w:rPr>
          <w:sz w:val="28"/>
          <w:szCs w:val="28"/>
        </w:rPr>
        <w:t>анов кровообращения, а на втором месте -</w:t>
      </w:r>
      <w:r w:rsidR="00190AAB">
        <w:rPr>
          <w:sz w:val="28"/>
          <w:szCs w:val="28"/>
        </w:rPr>
        <w:t xml:space="preserve"> онкология</w:t>
      </w:r>
      <w:r w:rsidR="00991EE4">
        <w:rPr>
          <w:sz w:val="28"/>
          <w:szCs w:val="28"/>
        </w:rPr>
        <w:t xml:space="preserve">, что связано с увеличением продолжительности жизни. </w:t>
      </w:r>
      <w:r w:rsidR="002C7386">
        <w:rPr>
          <w:sz w:val="28"/>
          <w:szCs w:val="28"/>
        </w:rPr>
        <w:t>Показатели летальности в течение последних трех лет  существенно не меняются.</w:t>
      </w:r>
    </w:p>
    <w:p w:rsidR="00527AFB" w:rsidRDefault="00527AFB" w:rsidP="002C7386">
      <w:pPr>
        <w:jc w:val="both"/>
        <w:rPr>
          <w:sz w:val="28"/>
          <w:szCs w:val="28"/>
        </w:rPr>
      </w:pPr>
    </w:p>
    <w:p w:rsidR="00527AFB" w:rsidRPr="00D26308" w:rsidRDefault="008B2306" w:rsidP="007B7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АПЦ проводятся все необходимые виды исследований, в том числе и </w:t>
      </w:r>
      <w:r w:rsidR="00D26308">
        <w:rPr>
          <w:sz w:val="28"/>
          <w:szCs w:val="28"/>
        </w:rPr>
        <w:t>на высокотехнологичных аппаратах</w:t>
      </w:r>
      <w:r w:rsidR="00D26308" w:rsidRPr="00D26308">
        <w:rPr>
          <w:sz w:val="28"/>
          <w:szCs w:val="28"/>
        </w:rPr>
        <w:t>:</w:t>
      </w:r>
    </w:p>
    <w:p w:rsidR="008B2306" w:rsidRP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низкодозовых</w:t>
      </w:r>
      <w:proofErr w:type="spellEnd"/>
      <w:r>
        <w:rPr>
          <w:sz w:val="28"/>
          <w:szCs w:val="28"/>
        </w:rPr>
        <w:t xml:space="preserve"> цифровых </w:t>
      </w:r>
      <w:proofErr w:type="spellStart"/>
      <w:r>
        <w:rPr>
          <w:sz w:val="28"/>
          <w:szCs w:val="28"/>
        </w:rPr>
        <w:t>флюорографа</w:t>
      </w:r>
      <w:proofErr w:type="spellEnd"/>
      <w:r>
        <w:rPr>
          <w:sz w:val="28"/>
          <w:szCs w:val="28"/>
        </w:rPr>
        <w:t>,</w:t>
      </w:r>
    </w:p>
    <w:p w:rsidR="008B2306" w:rsidRP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низкодозовых</w:t>
      </w:r>
      <w:proofErr w:type="spellEnd"/>
      <w:r>
        <w:rPr>
          <w:sz w:val="28"/>
          <w:szCs w:val="28"/>
        </w:rPr>
        <w:t xml:space="preserve"> цифровых </w:t>
      </w:r>
      <w:proofErr w:type="spellStart"/>
      <w:r>
        <w:rPr>
          <w:sz w:val="28"/>
          <w:szCs w:val="28"/>
        </w:rPr>
        <w:t>маммографа</w:t>
      </w:r>
      <w:proofErr w:type="spellEnd"/>
      <w:r>
        <w:rPr>
          <w:sz w:val="28"/>
          <w:szCs w:val="28"/>
        </w:rPr>
        <w:t>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низкодозовых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цифровых</w:t>
      </w:r>
      <w:proofErr w:type="gramEnd"/>
      <w:r>
        <w:rPr>
          <w:sz w:val="28"/>
          <w:szCs w:val="28"/>
        </w:rPr>
        <w:t xml:space="preserve"> рентгеновских аппарата,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травматологическом отделении,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рентгеновский денситометр (всего 2 в ВАО, работает на ГП №№ 69, 175, 191, 64, 66),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компьютерный </w:t>
      </w:r>
      <w:proofErr w:type="spellStart"/>
      <w:r>
        <w:rPr>
          <w:sz w:val="28"/>
          <w:szCs w:val="28"/>
        </w:rPr>
        <w:t>мультиспиральный</w:t>
      </w:r>
      <w:proofErr w:type="spellEnd"/>
      <w:r>
        <w:rPr>
          <w:sz w:val="28"/>
          <w:szCs w:val="28"/>
        </w:rPr>
        <w:t xml:space="preserve"> томограф,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магнитно-резонансный томограф (всего 2 в ВАО, работает на ГП №№ 69, 175, 191, 64,</w:t>
      </w:r>
      <w:r w:rsidR="009C168D">
        <w:rPr>
          <w:sz w:val="28"/>
          <w:szCs w:val="28"/>
        </w:rPr>
        <w:t xml:space="preserve"> КДЦ № 2).</w:t>
      </w:r>
    </w:p>
    <w:p w:rsidR="009C168D" w:rsidRDefault="009C168D" w:rsidP="009C168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головном учреждении и в каждом филиале проводятся </w:t>
      </w:r>
      <w:proofErr w:type="gramStart"/>
      <w:r>
        <w:rPr>
          <w:sz w:val="28"/>
          <w:szCs w:val="28"/>
        </w:rPr>
        <w:t>УЗ-исследования</w:t>
      </w:r>
      <w:proofErr w:type="gramEnd"/>
      <w:r>
        <w:rPr>
          <w:sz w:val="28"/>
          <w:szCs w:val="28"/>
        </w:rPr>
        <w:t xml:space="preserve"> на аппаратах среднего и экспертного класса (органы брюшной полости, мочевыделительной и репродуктивной систем, эндокринной системы, мягких тканей, суставов, молочных желез, лимфатической системы и пр.), в каждом филиале проводится ЭХО-кардиография, суточное  </w:t>
      </w:r>
      <w:proofErr w:type="spellStart"/>
      <w:r>
        <w:rPr>
          <w:sz w:val="28"/>
          <w:szCs w:val="28"/>
        </w:rPr>
        <w:t>мониторирование</w:t>
      </w:r>
      <w:proofErr w:type="spellEnd"/>
      <w:r>
        <w:rPr>
          <w:sz w:val="28"/>
          <w:szCs w:val="28"/>
        </w:rPr>
        <w:t xml:space="preserve"> АД и сердечного ритма и др. функциональные исследования. На базе головного учреждения проводится УЗДГ </w:t>
      </w:r>
      <w:proofErr w:type="spellStart"/>
      <w:r>
        <w:rPr>
          <w:sz w:val="28"/>
          <w:szCs w:val="28"/>
        </w:rPr>
        <w:t>брахиоцефальных</w:t>
      </w:r>
      <w:proofErr w:type="spellEnd"/>
      <w:r>
        <w:rPr>
          <w:sz w:val="28"/>
          <w:szCs w:val="28"/>
        </w:rPr>
        <w:t xml:space="preserve"> артерий, вен нижних конечностей, пункция щитовидной железы под контролем УЗД, эндоскопические исследования (гастроскопия, </w:t>
      </w:r>
      <w:proofErr w:type="spellStart"/>
      <w:r>
        <w:rPr>
          <w:sz w:val="28"/>
          <w:szCs w:val="28"/>
        </w:rPr>
        <w:t>колоноскопия</w:t>
      </w:r>
      <w:proofErr w:type="spellEnd"/>
      <w:r>
        <w:rPr>
          <w:sz w:val="28"/>
          <w:szCs w:val="28"/>
        </w:rPr>
        <w:t>) с</w:t>
      </w:r>
      <w:r w:rsidR="002A2E1D">
        <w:rPr>
          <w:sz w:val="28"/>
          <w:szCs w:val="28"/>
        </w:rPr>
        <w:t xml:space="preserve"> забором </w:t>
      </w:r>
      <w:proofErr w:type="spellStart"/>
      <w:r w:rsidR="002A2E1D">
        <w:rPr>
          <w:sz w:val="28"/>
          <w:szCs w:val="28"/>
        </w:rPr>
        <w:t>биопсийного</w:t>
      </w:r>
      <w:proofErr w:type="spellEnd"/>
      <w:r w:rsidR="002A2E1D">
        <w:rPr>
          <w:sz w:val="28"/>
          <w:szCs w:val="28"/>
        </w:rPr>
        <w:t xml:space="preserve"> материала. </w:t>
      </w:r>
      <w:r>
        <w:rPr>
          <w:sz w:val="28"/>
          <w:szCs w:val="28"/>
        </w:rPr>
        <w:t>На все эти виды исследований организована предварительная запись в сроки, регламентированные территориальной Программой Государственных гарантий оказания медицинской помощи.</w:t>
      </w:r>
      <w:r w:rsidR="00513E5B">
        <w:rPr>
          <w:sz w:val="28"/>
          <w:szCs w:val="28"/>
        </w:rPr>
        <w:t xml:space="preserve"> В 2019 год</w:t>
      </w:r>
      <w:r w:rsidR="00411B2B">
        <w:rPr>
          <w:sz w:val="28"/>
          <w:szCs w:val="28"/>
        </w:rPr>
        <w:t>у в учреждение было поставлено 4</w:t>
      </w:r>
      <w:r w:rsidR="00513E5B">
        <w:rPr>
          <w:sz w:val="28"/>
          <w:szCs w:val="28"/>
        </w:rPr>
        <w:t xml:space="preserve"> новых УЗИ-аппарата эксп</w:t>
      </w:r>
      <w:r w:rsidR="00411B2B">
        <w:rPr>
          <w:sz w:val="28"/>
          <w:szCs w:val="28"/>
        </w:rPr>
        <w:t>ертного класса, 12</w:t>
      </w:r>
      <w:r w:rsidR="00513E5B">
        <w:rPr>
          <w:sz w:val="28"/>
          <w:szCs w:val="28"/>
        </w:rPr>
        <w:t xml:space="preserve"> аппаратов </w:t>
      </w:r>
      <w:proofErr w:type="spellStart"/>
      <w:r w:rsidR="00513E5B">
        <w:rPr>
          <w:sz w:val="28"/>
          <w:szCs w:val="28"/>
        </w:rPr>
        <w:t>холтеровского</w:t>
      </w:r>
      <w:proofErr w:type="spellEnd"/>
      <w:r w:rsidR="00513E5B">
        <w:rPr>
          <w:sz w:val="28"/>
          <w:szCs w:val="28"/>
        </w:rPr>
        <w:t xml:space="preserve"> </w:t>
      </w:r>
      <w:proofErr w:type="spellStart"/>
      <w:r w:rsidR="00513E5B">
        <w:rPr>
          <w:sz w:val="28"/>
          <w:szCs w:val="28"/>
        </w:rPr>
        <w:t>мониторирования</w:t>
      </w:r>
      <w:proofErr w:type="spellEnd"/>
      <w:r w:rsidR="00411B2B">
        <w:rPr>
          <w:sz w:val="28"/>
          <w:szCs w:val="28"/>
        </w:rPr>
        <w:t xml:space="preserve"> с 2-мя компьютерными системами расшифровки и дефибриллятор</w:t>
      </w:r>
      <w:r w:rsidR="00513E5B">
        <w:rPr>
          <w:sz w:val="28"/>
          <w:szCs w:val="28"/>
        </w:rPr>
        <w:t>.</w:t>
      </w:r>
    </w:p>
    <w:p w:rsidR="009C168D" w:rsidRDefault="009C168D" w:rsidP="009C168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данной Программы и повышения доступности высокотехнологичных исследований н</w:t>
      </w:r>
      <w:r w:rsidR="00A74B0E">
        <w:rPr>
          <w:sz w:val="28"/>
          <w:szCs w:val="28"/>
        </w:rPr>
        <w:t>ами ведется мониторинг нагрузки на медицинскую технику, что позволило значительно повысить количество исследований с 2015 по 201</w:t>
      </w:r>
      <w:r w:rsidR="00030F7E">
        <w:rPr>
          <w:sz w:val="28"/>
          <w:szCs w:val="28"/>
        </w:rPr>
        <w:t>8</w:t>
      </w:r>
      <w:r w:rsidR="00A74B0E">
        <w:rPr>
          <w:sz w:val="28"/>
          <w:szCs w:val="28"/>
        </w:rPr>
        <w:t xml:space="preserve"> год.</w:t>
      </w:r>
    </w:p>
    <w:p w:rsidR="00A74B0E" w:rsidRDefault="00A74B0E" w:rsidP="009C168D">
      <w:pPr>
        <w:pStyle w:val="a6"/>
        <w:ind w:firstLine="709"/>
        <w:jc w:val="both"/>
        <w:rPr>
          <w:sz w:val="28"/>
          <w:szCs w:val="28"/>
        </w:rPr>
      </w:pPr>
    </w:p>
    <w:p w:rsidR="00A74B0E" w:rsidRPr="00D26308" w:rsidRDefault="00A74B0E" w:rsidP="00D26308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исследований по некоторым видам оборудования</w:t>
      </w:r>
    </w:p>
    <w:tbl>
      <w:tblPr>
        <w:tblW w:w="877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1647"/>
        <w:gridCol w:w="1536"/>
        <w:gridCol w:w="1205"/>
        <w:gridCol w:w="1205"/>
        <w:gridCol w:w="1044"/>
      </w:tblGrid>
      <w:tr w:rsidR="00411B2B" w:rsidTr="00411B2B">
        <w:trPr>
          <w:trHeight w:val="120"/>
        </w:trPr>
        <w:tc>
          <w:tcPr>
            <w:tcW w:w="2142" w:type="dxa"/>
          </w:tcPr>
          <w:p w:rsidR="00411B2B" w:rsidRPr="00A74B0E" w:rsidRDefault="00411B2B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Исследование</w:t>
            </w:r>
          </w:p>
        </w:tc>
        <w:tc>
          <w:tcPr>
            <w:tcW w:w="1647" w:type="dxa"/>
          </w:tcPr>
          <w:p w:rsidR="00411B2B" w:rsidRPr="00A74B0E" w:rsidRDefault="00411B2B" w:rsidP="00411B2B">
            <w:pPr>
              <w:pStyle w:val="a6"/>
              <w:ind w:left="36"/>
              <w:jc w:val="center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36" w:type="dxa"/>
          </w:tcPr>
          <w:p w:rsidR="00411B2B" w:rsidRPr="00A74B0E" w:rsidRDefault="00411B2B" w:rsidP="00411B2B">
            <w:pPr>
              <w:pStyle w:val="a6"/>
              <w:ind w:left="36"/>
              <w:jc w:val="center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 xml:space="preserve">2016 </w:t>
            </w:r>
          </w:p>
        </w:tc>
        <w:tc>
          <w:tcPr>
            <w:tcW w:w="1205" w:type="dxa"/>
          </w:tcPr>
          <w:p w:rsidR="00411B2B" w:rsidRPr="00A74B0E" w:rsidRDefault="00411B2B" w:rsidP="00411B2B">
            <w:pPr>
              <w:pStyle w:val="a6"/>
              <w:ind w:left="36"/>
              <w:jc w:val="center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 xml:space="preserve">2017 </w:t>
            </w:r>
          </w:p>
        </w:tc>
        <w:tc>
          <w:tcPr>
            <w:tcW w:w="1205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  <w:p w:rsidR="00411B2B" w:rsidRPr="00A74B0E" w:rsidRDefault="00411B2B" w:rsidP="00A74B0E">
            <w:pPr>
              <w:pStyle w:val="a6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  <w:p w:rsidR="00411B2B" w:rsidRDefault="00411B2B" w:rsidP="00A74B0E">
            <w:pPr>
              <w:pStyle w:val="a6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411B2B" w:rsidTr="00411B2B">
        <w:trPr>
          <w:trHeight w:val="120"/>
        </w:trPr>
        <w:tc>
          <w:tcPr>
            <w:tcW w:w="2142" w:type="dxa"/>
          </w:tcPr>
          <w:p w:rsidR="00411B2B" w:rsidRPr="00A74B0E" w:rsidRDefault="00411B2B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КТ</w:t>
            </w:r>
          </w:p>
        </w:tc>
        <w:tc>
          <w:tcPr>
            <w:tcW w:w="1647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</w:tc>
        <w:tc>
          <w:tcPr>
            <w:tcW w:w="1536" w:type="dxa"/>
          </w:tcPr>
          <w:p w:rsidR="00411B2B" w:rsidRPr="008A0D3C" w:rsidRDefault="00411B2B" w:rsidP="008A0D3C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</w:p>
        </w:tc>
        <w:tc>
          <w:tcPr>
            <w:tcW w:w="1205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</w:t>
            </w:r>
          </w:p>
        </w:tc>
        <w:tc>
          <w:tcPr>
            <w:tcW w:w="1205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3959</w:t>
            </w:r>
          </w:p>
        </w:tc>
        <w:tc>
          <w:tcPr>
            <w:tcW w:w="1044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5629</w:t>
            </w:r>
          </w:p>
        </w:tc>
      </w:tr>
      <w:tr w:rsidR="00411B2B" w:rsidTr="00411B2B">
        <w:trPr>
          <w:trHeight w:val="120"/>
        </w:trPr>
        <w:tc>
          <w:tcPr>
            <w:tcW w:w="2142" w:type="dxa"/>
          </w:tcPr>
          <w:p w:rsidR="00411B2B" w:rsidRPr="00A74B0E" w:rsidRDefault="00411B2B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МРТ</w:t>
            </w:r>
          </w:p>
        </w:tc>
        <w:tc>
          <w:tcPr>
            <w:tcW w:w="1647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1536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</w:t>
            </w:r>
          </w:p>
        </w:tc>
        <w:tc>
          <w:tcPr>
            <w:tcW w:w="1205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</w:t>
            </w:r>
          </w:p>
        </w:tc>
        <w:tc>
          <w:tcPr>
            <w:tcW w:w="1205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3863</w:t>
            </w:r>
          </w:p>
        </w:tc>
        <w:tc>
          <w:tcPr>
            <w:tcW w:w="1044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4952</w:t>
            </w:r>
          </w:p>
        </w:tc>
      </w:tr>
      <w:tr w:rsidR="00411B2B" w:rsidTr="00411B2B">
        <w:trPr>
          <w:trHeight w:val="120"/>
        </w:trPr>
        <w:tc>
          <w:tcPr>
            <w:tcW w:w="2142" w:type="dxa"/>
          </w:tcPr>
          <w:p w:rsidR="00411B2B" w:rsidRPr="00A74B0E" w:rsidRDefault="00411B2B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lastRenderedPageBreak/>
              <w:t>Маммография</w:t>
            </w:r>
          </w:p>
        </w:tc>
        <w:tc>
          <w:tcPr>
            <w:tcW w:w="1647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11311</w:t>
            </w:r>
          </w:p>
        </w:tc>
        <w:tc>
          <w:tcPr>
            <w:tcW w:w="1536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12630</w:t>
            </w:r>
          </w:p>
        </w:tc>
        <w:tc>
          <w:tcPr>
            <w:tcW w:w="1205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14797</w:t>
            </w:r>
          </w:p>
        </w:tc>
        <w:tc>
          <w:tcPr>
            <w:tcW w:w="1205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15720</w:t>
            </w:r>
          </w:p>
        </w:tc>
        <w:tc>
          <w:tcPr>
            <w:tcW w:w="1044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14859</w:t>
            </w:r>
          </w:p>
        </w:tc>
      </w:tr>
      <w:tr w:rsidR="00411B2B" w:rsidTr="00411B2B">
        <w:trPr>
          <w:trHeight w:val="120"/>
        </w:trPr>
        <w:tc>
          <w:tcPr>
            <w:tcW w:w="2142" w:type="dxa"/>
          </w:tcPr>
          <w:p w:rsidR="00411B2B" w:rsidRPr="00A74B0E" w:rsidRDefault="00411B2B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ЭХО-КГ</w:t>
            </w:r>
          </w:p>
        </w:tc>
        <w:tc>
          <w:tcPr>
            <w:tcW w:w="1647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3284</w:t>
            </w:r>
          </w:p>
        </w:tc>
        <w:tc>
          <w:tcPr>
            <w:tcW w:w="1536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4299</w:t>
            </w:r>
          </w:p>
        </w:tc>
        <w:tc>
          <w:tcPr>
            <w:tcW w:w="1205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4373</w:t>
            </w:r>
          </w:p>
        </w:tc>
        <w:tc>
          <w:tcPr>
            <w:tcW w:w="1205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4682</w:t>
            </w:r>
          </w:p>
        </w:tc>
        <w:tc>
          <w:tcPr>
            <w:tcW w:w="1044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3739</w:t>
            </w:r>
          </w:p>
        </w:tc>
      </w:tr>
      <w:tr w:rsidR="00411B2B" w:rsidTr="00411B2B">
        <w:trPr>
          <w:trHeight w:val="120"/>
        </w:trPr>
        <w:tc>
          <w:tcPr>
            <w:tcW w:w="2142" w:type="dxa"/>
          </w:tcPr>
          <w:p w:rsidR="00411B2B" w:rsidRPr="00A74B0E" w:rsidRDefault="00411B2B" w:rsidP="00A74B0E">
            <w:pPr>
              <w:pStyle w:val="a6"/>
              <w:ind w:left="36"/>
              <w:jc w:val="both"/>
              <w:rPr>
                <w:b/>
                <w:sz w:val="28"/>
                <w:szCs w:val="28"/>
              </w:rPr>
            </w:pPr>
            <w:r w:rsidRPr="00A74B0E">
              <w:rPr>
                <w:b/>
                <w:sz w:val="28"/>
                <w:szCs w:val="28"/>
              </w:rPr>
              <w:t>Эндоскопия</w:t>
            </w:r>
          </w:p>
        </w:tc>
        <w:tc>
          <w:tcPr>
            <w:tcW w:w="1647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8373</w:t>
            </w:r>
          </w:p>
        </w:tc>
        <w:tc>
          <w:tcPr>
            <w:tcW w:w="1536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8704</w:t>
            </w:r>
          </w:p>
        </w:tc>
        <w:tc>
          <w:tcPr>
            <w:tcW w:w="1205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9506</w:t>
            </w:r>
          </w:p>
        </w:tc>
        <w:tc>
          <w:tcPr>
            <w:tcW w:w="1205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10496</w:t>
            </w:r>
          </w:p>
        </w:tc>
        <w:tc>
          <w:tcPr>
            <w:tcW w:w="1044" w:type="dxa"/>
          </w:tcPr>
          <w:p w:rsidR="00411B2B" w:rsidRDefault="00411B2B" w:rsidP="00A74B0E">
            <w:pPr>
              <w:pStyle w:val="a6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10053</w:t>
            </w:r>
          </w:p>
        </w:tc>
      </w:tr>
    </w:tbl>
    <w:p w:rsidR="008A0D3C" w:rsidRPr="00411B2B" w:rsidRDefault="008A0D3C" w:rsidP="00411B2B">
      <w:pPr>
        <w:jc w:val="both"/>
        <w:rPr>
          <w:sz w:val="28"/>
          <w:szCs w:val="28"/>
        </w:rPr>
      </w:pPr>
    </w:p>
    <w:p w:rsidR="007A4CBF" w:rsidRPr="002C7386" w:rsidRDefault="00411B2B" w:rsidP="007A4CB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приоритетов </w:t>
      </w:r>
      <w:r w:rsidR="007A4CBF">
        <w:rPr>
          <w:sz w:val="28"/>
          <w:szCs w:val="28"/>
        </w:rPr>
        <w:t xml:space="preserve">московского здравоохранения является профилактика. </w:t>
      </w:r>
      <w:r w:rsidR="00764A15">
        <w:rPr>
          <w:sz w:val="28"/>
          <w:szCs w:val="28"/>
        </w:rPr>
        <w:t xml:space="preserve">Сотрудники ОМП кроме </w:t>
      </w:r>
      <w:r w:rsidR="007A4CBF">
        <w:rPr>
          <w:sz w:val="28"/>
          <w:szCs w:val="28"/>
        </w:rPr>
        <w:t xml:space="preserve">проведения всеобщей </w:t>
      </w:r>
      <w:r w:rsidR="00764A15">
        <w:rPr>
          <w:sz w:val="28"/>
          <w:szCs w:val="28"/>
        </w:rPr>
        <w:t>диспансеризации  и профилактических осмотров проводят различные Школы здоровья, а также принимают учас</w:t>
      </w:r>
      <w:r w:rsidR="007A4CBF">
        <w:rPr>
          <w:sz w:val="28"/>
          <w:szCs w:val="28"/>
        </w:rPr>
        <w:t xml:space="preserve">тие во всех акциях, организованных </w:t>
      </w:r>
      <w:r w:rsidR="00764A15">
        <w:rPr>
          <w:sz w:val="28"/>
          <w:szCs w:val="28"/>
        </w:rPr>
        <w:t xml:space="preserve"> Департаментом здравоо</w:t>
      </w:r>
      <w:r w:rsidR="001825B2">
        <w:rPr>
          <w:sz w:val="28"/>
          <w:szCs w:val="28"/>
        </w:rPr>
        <w:t xml:space="preserve">хранения. Всего </w:t>
      </w:r>
      <w:r w:rsidR="007A4CBF">
        <w:rPr>
          <w:sz w:val="28"/>
          <w:szCs w:val="28"/>
        </w:rPr>
        <w:t>проведено 24 акции</w:t>
      </w:r>
      <w:r w:rsidR="00764A15" w:rsidRPr="00D00F69">
        <w:rPr>
          <w:sz w:val="28"/>
          <w:szCs w:val="28"/>
        </w:rPr>
        <w:t>, в ко</w:t>
      </w:r>
      <w:r w:rsidR="007A4CBF">
        <w:rPr>
          <w:sz w:val="28"/>
          <w:szCs w:val="28"/>
        </w:rPr>
        <w:t>торых приняло участие 1933 наших жителя (1046 – в 2018 году)</w:t>
      </w:r>
      <w:r w:rsidR="00764A15" w:rsidRPr="00D00F69">
        <w:rPr>
          <w:sz w:val="28"/>
          <w:szCs w:val="28"/>
        </w:rPr>
        <w:t>.</w:t>
      </w:r>
      <w:r w:rsidR="007A4CBF">
        <w:rPr>
          <w:sz w:val="28"/>
          <w:szCs w:val="28"/>
        </w:rPr>
        <w:t xml:space="preserve"> Также </w:t>
      </w:r>
      <w:r w:rsidR="00B45453">
        <w:rPr>
          <w:sz w:val="28"/>
          <w:szCs w:val="28"/>
        </w:rPr>
        <w:t xml:space="preserve">проводилась </w:t>
      </w:r>
      <w:r w:rsidR="007A4CBF">
        <w:rPr>
          <w:sz w:val="28"/>
          <w:szCs w:val="28"/>
        </w:rPr>
        <w:t>большая работа в рамках городской программы «Активное долголетие»</w:t>
      </w:r>
      <w:r w:rsidR="002C7386" w:rsidRPr="002C7386">
        <w:rPr>
          <w:sz w:val="28"/>
          <w:szCs w:val="28"/>
        </w:rPr>
        <w:t xml:space="preserve">: </w:t>
      </w:r>
      <w:r w:rsidR="002C7386">
        <w:rPr>
          <w:sz w:val="28"/>
          <w:szCs w:val="28"/>
        </w:rPr>
        <w:t>проведено 85 занятий по темам «Здорово жить», в которых приняло участие 104 уникальных участника (666 посещений)</w:t>
      </w:r>
      <w:r w:rsidR="002C7386" w:rsidRPr="002C7386">
        <w:rPr>
          <w:sz w:val="28"/>
          <w:szCs w:val="28"/>
        </w:rPr>
        <w:t>;</w:t>
      </w:r>
      <w:r w:rsidR="002C7386">
        <w:rPr>
          <w:sz w:val="28"/>
          <w:szCs w:val="28"/>
        </w:rPr>
        <w:t xml:space="preserve"> проведено 500 занятий лечебной физкультурой для 144 уникальных пациентов пожилого возраста (всего 2540 посещений). Учитывая большую востребованность</w:t>
      </w:r>
    </w:p>
    <w:p w:rsidR="00B45453" w:rsidRPr="007A4CBF" w:rsidRDefault="00B45453" w:rsidP="007A4CB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резонанс получила новая программа «Павильоны здоровья». В течение всего летнего периода жители Москвы могли пройти обследование в специальных павильонах, расположенных в парках нашего города. </w:t>
      </w:r>
      <w:r w:rsidR="00BE366E">
        <w:rPr>
          <w:sz w:val="28"/>
          <w:szCs w:val="28"/>
        </w:rPr>
        <w:t xml:space="preserve">Павильоны работали без выходных с 8-00 до 22-00. </w:t>
      </w:r>
      <w:r>
        <w:rPr>
          <w:sz w:val="28"/>
          <w:szCs w:val="28"/>
        </w:rPr>
        <w:t>Всего за июнь – сентябрь 2019 года через наш павильон в Перовском парке прошло 8444 человека.</w:t>
      </w:r>
    </w:p>
    <w:p w:rsidR="004F0E94" w:rsidRDefault="00764A15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Продолжалась активная работа по вакцинации от гриппа </w:t>
      </w:r>
      <w:r w:rsidR="001825B2">
        <w:rPr>
          <w:sz w:val="28"/>
          <w:szCs w:val="28"/>
        </w:rPr>
        <w:t xml:space="preserve">в поликлинике, а также </w:t>
      </w:r>
      <w:r>
        <w:rPr>
          <w:sz w:val="28"/>
          <w:szCs w:val="28"/>
        </w:rPr>
        <w:t>у стаций метрополите</w:t>
      </w:r>
      <w:r w:rsidR="001825B2">
        <w:rPr>
          <w:sz w:val="28"/>
          <w:szCs w:val="28"/>
        </w:rPr>
        <w:t>на и в</w:t>
      </w:r>
      <w:r w:rsidR="00B45453">
        <w:rPr>
          <w:sz w:val="28"/>
          <w:szCs w:val="28"/>
        </w:rPr>
        <w:t xml:space="preserve"> павильоне</w:t>
      </w:r>
      <w:r w:rsidR="001825B2">
        <w:rPr>
          <w:sz w:val="28"/>
          <w:szCs w:val="28"/>
        </w:rPr>
        <w:t xml:space="preserve">. Всего привито </w:t>
      </w:r>
      <w:r w:rsidR="00B45453">
        <w:rPr>
          <w:sz w:val="28"/>
          <w:szCs w:val="28"/>
        </w:rPr>
        <w:t xml:space="preserve">93576 </w:t>
      </w:r>
      <w:r>
        <w:rPr>
          <w:sz w:val="28"/>
          <w:szCs w:val="28"/>
        </w:rPr>
        <w:t>человек</w:t>
      </w:r>
      <w:r w:rsidR="00C159EC">
        <w:rPr>
          <w:sz w:val="28"/>
          <w:szCs w:val="28"/>
        </w:rPr>
        <w:t xml:space="preserve"> в АПЦ</w:t>
      </w:r>
      <w:r w:rsidR="00B45453">
        <w:rPr>
          <w:sz w:val="28"/>
          <w:szCs w:val="28"/>
        </w:rPr>
        <w:t xml:space="preserve"> (76 458 – в 2018 году) и 11311</w:t>
      </w:r>
      <w:r w:rsidR="001825B2">
        <w:rPr>
          <w:sz w:val="28"/>
          <w:szCs w:val="28"/>
        </w:rPr>
        <w:t xml:space="preserve"> человек</w:t>
      </w:r>
      <w:r w:rsidR="00C159EC">
        <w:rPr>
          <w:sz w:val="28"/>
          <w:szCs w:val="28"/>
        </w:rPr>
        <w:t>а</w:t>
      </w:r>
      <w:r w:rsidR="001825B2">
        <w:rPr>
          <w:sz w:val="28"/>
          <w:szCs w:val="28"/>
        </w:rPr>
        <w:t xml:space="preserve"> мобильными бригадами (в 2016 году – 9000)</w:t>
      </w:r>
      <w:r>
        <w:rPr>
          <w:sz w:val="28"/>
          <w:szCs w:val="28"/>
        </w:rPr>
        <w:t>.</w:t>
      </w:r>
      <w:r w:rsidR="004F0E94">
        <w:rPr>
          <w:sz w:val="28"/>
          <w:szCs w:val="28"/>
        </w:rPr>
        <w:t xml:space="preserve"> Большая работа проводилась и продолжает проводиться по вакцинации населения от кори. Всем сотрудникам АПЦ проведены исследования на напряженность противокоревого иммунитета. При наличии низких показателей 100% сотрудников </w:t>
      </w:r>
      <w:proofErr w:type="gramStart"/>
      <w:r w:rsidR="004F0E94">
        <w:rPr>
          <w:sz w:val="28"/>
          <w:szCs w:val="28"/>
        </w:rPr>
        <w:t>привиты</w:t>
      </w:r>
      <w:proofErr w:type="gramEnd"/>
      <w:r w:rsidR="004F0E94">
        <w:rPr>
          <w:sz w:val="28"/>
          <w:szCs w:val="28"/>
        </w:rPr>
        <w:t xml:space="preserve"> против кори. К сожалению, на территории города, в том числе в районах Перово и Новогиреево, продолжают регистрироваться случаи заболевания корью. Всего</w:t>
      </w:r>
      <w:r w:rsidR="00BE366E">
        <w:rPr>
          <w:sz w:val="28"/>
          <w:szCs w:val="28"/>
        </w:rPr>
        <w:t xml:space="preserve"> </w:t>
      </w:r>
      <w:r w:rsidR="004F0E94">
        <w:rPr>
          <w:sz w:val="28"/>
          <w:szCs w:val="28"/>
        </w:rPr>
        <w:t xml:space="preserve"> за 201</w:t>
      </w:r>
      <w:r w:rsidR="00BE366E">
        <w:rPr>
          <w:sz w:val="28"/>
          <w:szCs w:val="28"/>
        </w:rPr>
        <w:t>9</w:t>
      </w:r>
      <w:r w:rsidR="004F0E94">
        <w:rPr>
          <w:sz w:val="28"/>
          <w:szCs w:val="28"/>
        </w:rPr>
        <w:t xml:space="preserve"> год </w:t>
      </w:r>
      <w:r w:rsidR="004F0E94" w:rsidRPr="00D00F69">
        <w:rPr>
          <w:sz w:val="28"/>
          <w:szCs w:val="28"/>
        </w:rPr>
        <w:t>б</w:t>
      </w:r>
      <w:r w:rsidR="00BE366E">
        <w:rPr>
          <w:sz w:val="28"/>
          <w:szCs w:val="28"/>
        </w:rPr>
        <w:t>ыл зарегистрирован 21 случай</w:t>
      </w:r>
      <w:r w:rsidR="001A1DE0" w:rsidRPr="00D00F69">
        <w:rPr>
          <w:sz w:val="28"/>
          <w:szCs w:val="28"/>
        </w:rPr>
        <w:t xml:space="preserve"> </w:t>
      </w:r>
      <w:r w:rsidR="001825B2" w:rsidRPr="00D00F69">
        <w:rPr>
          <w:sz w:val="28"/>
          <w:szCs w:val="28"/>
        </w:rPr>
        <w:t xml:space="preserve"> </w:t>
      </w:r>
      <w:r w:rsidR="00AB55B9" w:rsidRPr="00D00F69">
        <w:rPr>
          <w:sz w:val="28"/>
          <w:szCs w:val="28"/>
        </w:rPr>
        <w:t>(2017 г.</w:t>
      </w:r>
      <w:r w:rsidR="00BE366E">
        <w:rPr>
          <w:sz w:val="28"/>
          <w:szCs w:val="28"/>
        </w:rPr>
        <w:t xml:space="preserve"> </w:t>
      </w:r>
      <w:r w:rsidR="00AB55B9" w:rsidRPr="00D00F69">
        <w:rPr>
          <w:sz w:val="28"/>
          <w:szCs w:val="28"/>
        </w:rPr>
        <w:t>-</w:t>
      </w:r>
      <w:r w:rsidR="00BE366E">
        <w:rPr>
          <w:sz w:val="28"/>
          <w:szCs w:val="28"/>
        </w:rPr>
        <w:t xml:space="preserve"> </w:t>
      </w:r>
      <w:r w:rsidR="001825B2" w:rsidRPr="00D00F69">
        <w:rPr>
          <w:sz w:val="28"/>
          <w:szCs w:val="28"/>
        </w:rPr>
        <w:t>8</w:t>
      </w:r>
      <w:r w:rsidR="00BE366E">
        <w:rPr>
          <w:sz w:val="28"/>
          <w:szCs w:val="28"/>
        </w:rPr>
        <w:t>, 2018г. - 12</w:t>
      </w:r>
      <w:r w:rsidR="004F0E94" w:rsidRPr="00D00F69">
        <w:rPr>
          <w:sz w:val="28"/>
          <w:szCs w:val="28"/>
        </w:rPr>
        <w:t xml:space="preserve"> случаев</w:t>
      </w:r>
      <w:r w:rsidR="00AB55B9" w:rsidRPr="00D00F69">
        <w:rPr>
          <w:sz w:val="28"/>
          <w:szCs w:val="28"/>
        </w:rPr>
        <w:t xml:space="preserve">) </w:t>
      </w:r>
      <w:r w:rsidR="001825B2" w:rsidRPr="00D00F69">
        <w:rPr>
          <w:sz w:val="28"/>
          <w:szCs w:val="28"/>
        </w:rPr>
        <w:t>среди взрослого населения  в районе обслуживания</w:t>
      </w:r>
      <w:r w:rsidR="00BE366E">
        <w:rPr>
          <w:sz w:val="28"/>
          <w:szCs w:val="28"/>
        </w:rPr>
        <w:t xml:space="preserve"> нашего</w:t>
      </w:r>
      <w:r w:rsidR="001825B2" w:rsidRPr="00D00F69">
        <w:rPr>
          <w:sz w:val="28"/>
          <w:szCs w:val="28"/>
        </w:rPr>
        <w:t xml:space="preserve"> АПЦ, всего по ВАО – 50 случаев</w:t>
      </w:r>
      <w:r w:rsidR="004F0E94" w:rsidRPr="00D00F69">
        <w:rPr>
          <w:sz w:val="28"/>
          <w:szCs w:val="28"/>
        </w:rPr>
        <w:t xml:space="preserve">. </w:t>
      </w:r>
      <w:r w:rsidR="00BE366E">
        <w:rPr>
          <w:sz w:val="28"/>
          <w:szCs w:val="28"/>
        </w:rPr>
        <w:t>В</w:t>
      </w:r>
      <w:r w:rsidR="004F0E94" w:rsidRPr="00D00F69">
        <w:rPr>
          <w:sz w:val="28"/>
          <w:szCs w:val="28"/>
        </w:rPr>
        <w:t>сего</w:t>
      </w:r>
      <w:r w:rsidR="00BE366E">
        <w:rPr>
          <w:sz w:val="28"/>
          <w:szCs w:val="28"/>
        </w:rPr>
        <w:t xml:space="preserve"> в 2019 году против кори </w:t>
      </w:r>
      <w:r w:rsidR="004F0E94" w:rsidRPr="00D00F69">
        <w:rPr>
          <w:sz w:val="28"/>
          <w:szCs w:val="28"/>
        </w:rPr>
        <w:t xml:space="preserve"> </w:t>
      </w:r>
      <w:r w:rsidR="001825B2" w:rsidRPr="00D00F69">
        <w:rPr>
          <w:sz w:val="28"/>
          <w:szCs w:val="28"/>
        </w:rPr>
        <w:t xml:space="preserve">привито  </w:t>
      </w:r>
      <w:r w:rsidR="00AB55B9" w:rsidRPr="00D00F69">
        <w:rPr>
          <w:sz w:val="28"/>
          <w:szCs w:val="28"/>
        </w:rPr>
        <w:t xml:space="preserve"> </w:t>
      </w:r>
      <w:r w:rsidR="00BE366E">
        <w:rPr>
          <w:sz w:val="28"/>
          <w:szCs w:val="28"/>
        </w:rPr>
        <w:t xml:space="preserve">4697 человек </w:t>
      </w:r>
      <w:r w:rsidR="001825B2">
        <w:rPr>
          <w:sz w:val="28"/>
          <w:szCs w:val="28"/>
        </w:rPr>
        <w:t>(в 2015г. – 1104, в 2016г. – 2034</w:t>
      </w:r>
      <w:r w:rsidR="00AB55B9">
        <w:rPr>
          <w:sz w:val="28"/>
          <w:szCs w:val="28"/>
        </w:rPr>
        <w:t xml:space="preserve">, </w:t>
      </w:r>
      <w:r w:rsidR="00AB55B9" w:rsidRPr="00AB55B9">
        <w:rPr>
          <w:sz w:val="28"/>
          <w:szCs w:val="28"/>
        </w:rPr>
        <w:t>2017 г. -2991</w:t>
      </w:r>
      <w:r w:rsidR="00BE366E">
        <w:rPr>
          <w:sz w:val="28"/>
          <w:szCs w:val="28"/>
        </w:rPr>
        <w:t>, в 2018 - 3156 человек</w:t>
      </w:r>
      <w:r w:rsidR="001825B2">
        <w:rPr>
          <w:sz w:val="28"/>
          <w:szCs w:val="28"/>
        </w:rPr>
        <w:t>)</w:t>
      </w:r>
      <w:r w:rsidR="004F0E94">
        <w:rPr>
          <w:sz w:val="28"/>
          <w:szCs w:val="28"/>
        </w:rPr>
        <w:t>.</w:t>
      </w:r>
    </w:p>
    <w:p w:rsidR="00E256F4" w:rsidRDefault="00E256F4" w:rsidP="00A74B0E">
      <w:pPr>
        <w:pStyle w:val="a6"/>
        <w:ind w:firstLine="709"/>
        <w:jc w:val="both"/>
        <w:rPr>
          <w:sz w:val="28"/>
          <w:szCs w:val="28"/>
        </w:rPr>
      </w:pPr>
    </w:p>
    <w:p w:rsidR="00884E1C" w:rsidRDefault="004F0E94" w:rsidP="00BE366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дальнейшего развития терапевтической службы в полном объеме </w:t>
      </w:r>
      <w:r w:rsidR="00AB55B9">
        <w:rPr>
          <w:sz w:val="28"/>
          <w:szCs w:val="28"/>
        </w:rPr>
        <w:t xml:space="preserve">продолжала </w:t>
      </w:r>
      <w:r>
        <w:rPr>
          <w:sz w:val="28"/>
          <w:szCs w:val="28"/>
        </w:rPr>
        <w:t>работа</w:t>
      </w:r>
      <w:r w:rsidR="00AB55B9">
        <w:rPr>
          <w:sz w:val="28"/>
          <w:szCs w:val="28"/>
        </w:rPr>
        <w:t>ть</w:t>
      </w:r>
      <w:r>
        <w:rPr>
          <w:sz w:val="28"/>
          <w:szCs w:val="28"/>
        </w:rPr>
        <w:t xml:space="preserve"> программа «Хроники».  </w:t>
      </w:r>
      <w:r w:rsidR="00BE366E">
        <w:rPr>
          <w:sz w:val="28"/>
          <w:szCs w:val="28"/>
        </w:rPr>
        <w:t xml:space="preserve">Из 7 врачей, работающих в этой программе, трое в 2019 году прошли первичную профессиональную переподготовку по специальности «гериатрия». </w:t>
      </w:r>
    </w:p>
    <w:p w:rsidR="00BE366E" w:rsidRDefault="001B40DA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2017 года</w:t>
      </w:r>
      <w:r w:rsidR="00884E1C">
        <w:rPr>
          <w:sz w:val="28"/>
          <w:szCs w:val="28"/>
        </w:rPr>
        <w:t xml:space="preserve"> наше учреждение перешло на работу с электронными амбулаторными картами в системе ЕМИАС. В настоящее время не </w:t>
      </w:r>
      <w:r w:rsidR="00884E1C">
        <w:rPr>
          <w:sz w:val="28"/>
          <w:szCs w:val="28"/>
        </w:rPr>
        <w:lastRenderedPageBreak/>
        <w:t>требуется обязательное наличие карты на приеме, так как вся история посещений заложена в электронной карте</w:t>
      </w:r>
      <w:r w:rsidR="00BE366E">
        <w:rPr>
          <w:sz w:val="28"/>
          <w:szCs w:val="28"/>
        </w:rPr>
        <w:t xml:space="preserve">. В прошедшем году была проведена большая работа по дальнейшей </w:t>
      </w:r>
      <w:proofErr w:type="spellStart"/>
      <w:r w:rsidR="00BE366E">
        <w:rPr>
          <w:sz w:val="28"/>
          <w:szCs w:val="28"/>
        </w:rPr>
        <w:t>цифровизации</w:t>
      </w:r>
      <w:proofErr w:type="spellEnd"/>
      <w:r w:rsidR="00BE366E">
        <w:rPr>
          <w:sz w:val="28"/>
          <w:szCs w:val="28"/>
        </w:rPr>
        <w:t xml:space="preserve"> медицинс</w:t>
      </w:r>
      <w:r w:rsidR="0025108B">
        <w:rPr>
          <w:sz w:val="28"/>
          <w:szCs w:val="28"/>
        </w:rPr>
        <w:t>к</w:t>
      </w:r>
      <w:bookmarkStart w:id="0" w:name="_GoBack"/>
      <w:bookmarkEnd w:id="0"/>
      <w:r w:rsidR="00BE366E">
        <w:rPr>
          <w:sz w:val="28"/>
          <w:szCs w:val="28"/>
        </w:rPr>
        <w:t>ой документации. С помощью сотрудников МФЦ проведена оцифровка всех основных исследований</w:t>
      </w:r>
      <w:r w:rsidR="002348EA">
        <w:rPr>
          <w:sz w:val="28"/>
          <w:szCs w:val="28"/>
        </w:rPr>
        <w:t xml:space="preserve">, проводимых пациентам, и карт диспансерного наблюдения (ф. 0-30у). Также ЭМК </w:t>
      </w:r>
      <w:proofErr w:type="gramStart"/>
      <w:r w:rsidR="002348EA">
        <w:rPr>
          <w:sz w:val="28"/>
          <w:szCs w:val="28"/>
        </w:rPr>
        <w:t>подключена</w:t>
      </w:r>
      <w:proofErr w:type="gramEnd"/>
      <w:r w:rsidR="002348EA">
        <w:rPr>
          <w:sz w:val="28"/>
          <w:szCs w:val="28"/>
        </w:rPr>
        <w:t xml:space="preserve"> к лабораторному сервису. Все это позволяет в настоящее время любому жителю города Москвы, подключенному к порталу </w:t>
      </w:r>
      <w:proofErr w:type="spellStart"/>
      <w:r w:rsidR="002348EA">
        <w:rPr>
          <w:sz w:val="28"/>
          <w:szCs w:val="28"/>
        </w:rPr>
        <w:t>госуслуг</w:t>
      </w:r>
      <w:proofErr w:type="spellEnd"/>
      <w:r w:rsidR="002348EA">
        <w:rPr>
          <w:sz w:val="28"/>
          <w:szCs w:val="28"/>
        </w:rPr>
        <w:t>, получать информацию об оказанной ему медицинской помощи в полном объеме. Это дает возможность пациенту стать полноправным участником в тандеме врач-пациент.</w:t>
      </w:r>
    </w:p>
    <w:p w:rsidR="00B848C6" w:rsidRDefault="002348EA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прошедшего годы мы продолжали работать с нашими  </w:t>
      </w:r>
      <w:r w:rsidR="00B848C6">
        <w:rPr>
          <w:sz w:val="28"/>
          <w:szCs w:val="28"/>
        </w:rPr>
        <w:t xml:space="preserve"> врачами по вопросу </w:t>
      </w:r>
      <w:proofErr w:type="spellStart"/>
      <w:r>
        <w:rPr>
          <w:sz w:val="28"/>
          <w:szCs w:val="28"/>
        </w:rPr>
        <w:t>онконастороженности</w:t>
      </w:r>
      <w:proofErr w:type="spellEnd"/>
      <w:r>
        <w:rPr>
          <w:sz w:val="28"/>
          <w:szCs w:val="28"/>
        </w:rPr>
        <w:t>. Всего в 2019 году было 4 запущенных случая рака</w:t>
      </w:r>
      <w:r w:rsidR="00705AEB">
        <w:rPr>
          <w:sz w:val="28"/>
          <w:szCs w:val="28"/>
        </w:rPr>
        <w:t xml:space="preserve"> (2018г. – 6), возникших из-за недооценки клинических симптомов и отсутствия </w:t>
      </w:r>
      <w:proofErr w:type="spellStart"/>
      <w:r w:rsidR="00705AEB">
        <w:rPr>
          <w:sz w:val="28"/>
          <w:szCs w:val="28"/>
        </w:rPr>
        <w:t>онконастороженности</w:t>
      </w:r>
      <w:proofErr w:type="spellEnd"/>
      <w:r w:rsidR="00705AEB">
        <w:rPr>
          <w:sz w:val="28"/>
          <w:szCs w:val="28"/>
        </w:rPr>
        <w:t xml:space="preserve">. Каждый случай был разобран на </w:t>
      </w:r>
      <w:proofErr w:type="gramStart"/>
      <w:r w:rsidR="00705AEB">
        <w:rPr>
          <w:sz w:val="28"/>
          <w:szCs w:val="28"/>
        </w:rPr>
        <w:t>врачебной</w:t>
      </w:r>
      <w:proofErr w:type="gramEnd"/>
      <w:r w:rsidR="00705AEB">
        <w:rPr>
          <w:sz w:val="28"/>
          <w:szCs w:val="28"/>
        </w:rPr>
        <w:t xml:space="preserve"> </w:t>
      </w:r>
      <w:proofErr w:type="spellStart"/>
      <w:r w:rsidR="00705AEB">
        <w:rPr>
          <w:sz w:val="28"/>
          <w:szCs w:val="28"/>
        </w:rPr>
        <w:t>комисси</w:t>
      </w:r>
      <w:proofErr w:type="spellEnd"/>
      <w:r w:rsidR="00705AEB">
        <w:rPr>
          <w:sz w:val="28"/>
          <w:szCs w:val="28"/>
        </w:rPr>
        <w:t>. В течение всего года неоднократно проводились врачебные конференции на эту тему, также наши врачи различных специальностей принимали участие в обучающих семинарах и совещаниях, проводимых Департаментом здравоохранения города Москвы. К сожалению, большая часть запущенных случаев возникает в связи с поздним обращением за медицинской помощью. В 2019г. – 9, в 2018г. – 12 случаев. В связи с этим приобретает большое значение ежегодное прохождение диспансеризации или профилактического осмотра каждым пациентом.  В 2019</w:t>
      </w:r>
      <w:r w:rsidR="00B848C6">
        <w:rPr>
          <w:sz w:val="28"/>
          <w:szCs w:val="28"/>
        </w:rPr>
        <w:t xml:space="preserve"> году</w:t>
      </w:r>
      <w:r w:rsidR="00705AEB">
        <w:rPr>
          <w:sz w:val="28"/>
          <w:szCs w:val="28"/>
        </w:rPr>
        <w:t xml:space="preserve">, как и в 2018 - </w:t>
      </w:r>
      <w:r w:rsidR="00B848C6">
        <w:rPr>
          <w:sz w:val="28"/>
          <w:szCs w:val="28"/>
        </w:rPr>
        <w:t xml:space="preserve"> наш коллектив дважды получал гранты</w:t>
      </w:r>
      <w:r w:rsidR="00705AEB">
        <w:rPr>
          <w:sz w:val="28"/>
          <w:szCs w:val="28"/>
        </w:rPr>
        <w:t xml:space="preserve"> от Правительства города Москвы</w:t>
      </w:r>
      <w:r w:rsidR="00B848C6">
        <w:rPr>
          <w:sz w:val="28"/>
          <w:szCs w:val="28"/>
        </w:rPr>
        <w:t xml:space="preserve"> за первое место по раннему выявлению рака.</w:t>
      </w:r>
    </w:p>
    <w:p w:rsidR="007D1306" w:rsidRDefault="00705AEB" w:rsidP="00A74B0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 году мы вошли </w:t>
      </w:r>
      <w:r w:rsidR="007D1306">
        <w:rPr>
          <w:sz w:val="28"/>
          <w:szCs w:val="28"/>
        </w:rPr>
        <w:t xml:space="preserve"> в проект «Бережливая поликлиника».</w:t>
      </w:r>
      <w:r>
        <w:rPr>
          <w:sz w:val="28"/>
          <w:szCs w:val="28"/>
        </w:rPr>
        <w:t xml:space="preserve"> Сберегающие технологии направлены на организацию труда сотрудников медицинской организации в целях повышения эффективности и качества оказания медицинской помощи нашим пациентам. </w:t>
      </w:r>
      <w:r w:rsidR="00196089">
        <w:rPr>
          <w:sz w:val="28"/>
          <w:szCs w:val="28"/>
        </w:rPr>
        <w:t>Все проекты, внедренные в работу нашей поликлиники, были приняты и утверждены Департаментом здравоохранения. Особенно хочется отметить проект, предложенный отделением травматологии и имеющий большую социальную составляющую. Пациенты с переломами нижних конечностей теперь не добираются с большим трудом до травматологического пункта на повторные приемы, их осматривают на дому. Кроме этого, по желанию пациента, наши врачи сообщают о его состоянии в ТЦСО, и к нему прикрепляется на время маломобильного состояния социальный работник.</w:t>
      </w:r>
    </w:p>
    <w:p w:rsidR="00196089" w:rsidRDefault="00196089" w:rsidP="000178CA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новом году мы переходим на новый этап бережливых технологий – аудит качества организации работы по оказанию медицинской помощи. В декабре 2019г. проведена внутренняя оценка </w:t>
      </w:r>
      <w:r>
        <w:rPr>
          <w:sz w:val="28"/>
          <w:szCs w:val="28"/>
        </w:rPr>
        <w:lastRenderedPageBreak/>
        <w:t>качества по 8 базовым критериям. Задача максимум достичь лидерских показателей по результатам внешнего аудита.</w:t>
      </w:r>
    </w:p>
    <w:p w:rsidR="00C109B7" w:rsidRPr="00916364" w:rsidRDefault="00C109B7" w:rsidP="000178CA">
      <w:pPr>
        <w:pStyle w:val="a6"/>
        <w:ind w:firstLine="709"/>
        <w:rPr>
          <w:sz w:val="28"/>
          <w:szCs w:val="28"/>
        </w:rPr>
      </w:pPr>
    </w:p>
    <w:p w:rsidR="00884E1C" w:rsidRDefault="00884E1C" w:rsidP="000178CA">
      <w:pPr>
        <w:pStyle w:val="a6"/>
        <w:ind w:firstLine="709"/>
        <w:rPr>
          <w:sz w:val="28"/>
          <w:szCs w:val="28"/>
        </w:rPr>
      </w:pPr>
    </w:p>
    <w:p w:rsidR="00884E1C" w:rsidRDefault="00E256F4" w:rsidP="000178CA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Медицинскую помощь прикрепленному населению оказывают </w:t>
      </w:r>
      <w:r w:rsidR="004347F5">
        <w:rPr>
          <w:sz w:val="28"/>
          <w:szCs w:val="28"/>
        </w:rPr>
        <w:t>22</w:t>
      </w:r>
      <w:r w:rsidR="00387F4C" w:rsidRPr="00387F4C">
        <w:rPr>
          <w:sz w:val="28"/>
          <w:szCs w:val="28"/>
        </w:rPr>
        <w:t xml:space="preserve">1 </w:t>
      </w:r>
      <w:r w:rsidR="004347F5">
        <w:rPr>
          <w:sz w:val="28"/>
          <w:szCs w:val="28"/>
        </w:rPr>
        <w:t xml:space="preserve">врач (в 2018г. – 211) </w:t>
      </w:r>
      <w:r w:rsidRPr="00387F4C">
        <w:rPr>
          <w:sz w:val="28"/>
          <w:szCs w:val="28"/>
        </w:rPr>
        <w:t xml:space="preserve"> и  25</w:t>
      </w:r>
      <w:r w:rsidR="00C109B7">
        <w:rPr>
          <w:sz w:val="28"/>
          <w:szCs w:val="28"/>
        </w:rPr>
        <w:t>6</w:t>
      </w:r>
      <w:r w:rsidR="00B13991">
        <w:rPr>
          <w:sz w:val="28"/>
          <w:szCs w:val="28"/>
        </w:rPr>
        <w:t xml:space="preserve"> медицинских сестер</w:t>
      </w:r>
      <w:r w:rsidR="004347F5">
        <w:rPr>
          <w:sz w:val="28"/>
          <w:szCs w:val="28"/>
        </w:rPr>
        <w:t xml:space="preserve"> (в 2018г. - 244)</w:t>
      </w:r>
      <w:r>
        <w:rPr>
          <w:sz w:val="28"/>
          <w:szCs w:val="28"/>
        </w:rPr>
        <w:t>.</w:t>
      </w:r>
      <w:r w:rsidR="002A2E1D">
        <w:rPr>
          <w:sz w:val="28"/>
          <w:szCs w:val="28"/>
        </w:rPr>
        <w:t xml:space="preserve"> Все сотрудники явля</w:t>
      </w:r>
      <w:r w:rsidR="001B40DA">
        <w:rPr>
          <w:sz w:val="28"/>
          <w:szCs w:val="28"/>
        </w:rPr>
        <w:t>ю</w:t>
      </w:r>
      <w:r w:rsidR="002A2E1D">
        <w:rPr>
          <w:sz w:val="28"/>
          <w:szCs w:val="28"/>
        </w:rPr>
        <w:t>тся гражданами РФ и имеют сертификат специалиста.</w:t>
      </w:r>
    </w:p>
    <w:p w:rsidR="001A1DE0" w:rsidRDefault="001A1DE0" w:rsidP="000178CA">
      <w:pPr>
        <w:contextualSpacing/>
        <w:rPr>
          <w:sz w:val="26"/>
          <w:szCs w:val="26"/>
        </w:rPr>
      </w:pPr>
    </w:p>
    <w:p w:rsidR="008A0D3C" w:rsidRPr="00D26308" w:rsidRDefault="008A0D3C" w:rsidP="000178CA">
      <w:pPr>
        <w:rPr>
          <w:sz w:val="28"/>
          <w:szCs w:val="28"/>
        </w:rPr>
      </w:pPr>
    </w:p>
    <w:p w:rsidR="00527AFB" w:rsidRDefault="00E256F4" w:rsidP="000178C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Возрастной состав работников </w:t>
      </w:r>
      <w:r>
        <w:rPr>
          <w:sz w:val="28"/>
          <w:szCs w:val="28"/>
        </w:rPr>
        <w:t>(на 01.01.201</w:t>
      </w:r>
      <w:r w:rsidR="008D6808">
        <w:rPr>
          <w:sz w:val="28"/>
          <w:szCs w:val="28"/>
        </w:rPr>
        <w:t>9</w:t>
      </w:r>
      <w:r>
        <w:rPr>
          <w:sz w:val="28"/>
          <w:szCs w:val="28"/>
        </w:rPr>
        <w:t>г.)</w:t>
      </w:r>
      <w:r w:rsidRPr="00E256F4">
        <w:rPr>
          <w:sz w:val="28"/>
          <w:szCs w:val="28"/>
        </w:rPr>
        <w:t>:</w:t>
      </w:r>
    </w:p>
    <w:p w:rsidR="00E256F4" w:rsidRDefault="004347F5" w:rsidP="000178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 30 лет          28,3</w:t>
      </w:r>
      <w:r w:rsidR="00E256F4">
        <w:rPr>
          <w:sz w:val="28"/>
          <w:szCs w:val="28"/>
        </w:rPr>
        <w:t>%</w:t>
      </w:r>
    </w:p>
    <w:p w:rsidR="00E256F4" w:rsidRDefault="004347F5" w:rsidP="000178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- 31 – 50 лет       23,8</w:t>
      </w:r>
      <w:r w:rsidR="00E256F4">
        <w:rPr>
          <w:sz w:val="28"/>
          <w:szCs w:val="28"/>
        </w:rPr>
        <w:t>%</w:t>
      </w:r>
    </w:p>
    <w:p w:rsidR="00E256F4" w:rsidRDefault="004347F5" w:rsidP="000178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- 51 – 55 лет       22</w:t>
      </w:r>
      <w:r w:rsidR="00B13991">
        <w:rPr>
          <w:sz w:val="28"/>
          <w:szCs w:val="28"/>
        </w:rPr>
        <w:t>,5</w:t>
      </w:r>
      <w:r w:rsidR="00E256F4">
        <w:rPr>
          <w:sz w:val="28"/>
          <w:szCs w:val="28"/>
        </w:rPr>
        <w:t>%</w:t>
      </w:r>
    </w:p>
    <w:p w:rsidR="00471CAF" w:rsidRDefault="004347F5" w:rsidP="000178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старше 55 лет  2</w:t>
      </w:r>
      <w:r w:rsidR="00B13991">
        <w:rPr>
          <w:sz w:val="28"/>
          <w:szCs w:val="28"/>
        </w:rPr>
        <w:t>5,4</w:t>
      </w:r>
      <w:r w:rsidR="00E256F4">
        <w:rPr>
          <w:sz w:val="28"/>
          <w:szCs w:val="28"/>
        </w:rPr>
        <w:t>%</w:t>
      </w:r>
    </w:p>
    <w:p w:rsidR="00471CAF" w:rsidRDefault="00471CAF" w:rsidP="000178C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АПЦ работает </w:t>
      </w:r>
      <w:r w:rsidR="00B451B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Pr="00471CAF">
        <w:rPr>
          <w:sz w:val="28"/>
          <w:szCs w:val="28"/>
        </w:rPr>
        <w:t>кандидатов медицинских наук</w:t>
      </w:r>
      <w:r>
        <w:rPr>
          <w:sz w:val="28"/>
          <w:szCs w:val="28"/>
        </w:rPr>
        <w:t xml:space="preserve">. </w:t>
      </w:r>
      <w:r w:rsidR="004347F5">
        <w:rPr>
          <w:sz w:val="28"/>
          <w:szCs w:val="28"/>
        </w:rPr>
        <w:t>В 2019 году п</w:t>
      </w:r>
      <w:r w:rsidRPr="00B13991">
        <w:rPr>
          <w:sz w:val="28"/>
          <w:szCs w:val="28"/>
        </w:rPr>
        <w:t>рисвоен статус «Московский врач»</w:t>
      </w:r>
      <w:r w:rsidR="004347F5">
        <w:rPr>
          <w:sz w:val="28"/>
          <w:szCs w:val="28"/>
        </w:rPr>
        <w:t xml:space="preserve">  </w:t>
      </w:r>
      <w:proofErr w:type="spellStart"/>
      <w:r w:rsidR="004347F5">
        <w:rPr>
          <w:sz w:val="28"/>
          <w:szCs w:val="28"/>
        </w:rPr>
        <w:t>Ладанову</w:t>
      </w:r>
      <w:proofErr w:type="spellEnd"/>
      <w:r w:rsidR="004347F5">
        <w:rPr>
          <w:sz w:val="28"/>
          <w:szCs w:val="28"/>
        </w:rPr>
        <w:t xml:space="preserve"> Г.Г. </w:t>
      </w:r>
      <w:r w:rsidRPr="00B13991">
        <w:rPr>
          <w:sz w:val="28"/>
          <w:szCs w:val="28"/>
        </w:rPr>
        <w:t>– в</w:t>
      </w:r>
      <w:r w:rsidR="001A1DE0" w:rsidRPr="00B13991">
        <w:rPr>
          <w:sz w:val="28"/>
          <w:szCs w:val="28"/>
        </w:rPr>
        <w:t>рачу общей практики филиала № 1</w:t>
      </w:r>
      <w:r w:rsidR="004347F5">
        <w:rPr>
          <w:sz w:val="28"/>
          <w:szCs w:val="28"/>
        </w:rPr>
        <w:t>. Сейчас в организации работают три врача, обладающих этим статусом.</w:t>
      </w:r>
    </w:p>
    <w:p w:rsidR="004347F5" w:rsidRDefault="000178CA" w:rsidP="000178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прошедшем году произошли значительные изменения в профессиональной подготовке медицинских работников нашего города.</w:t>
      </w:r>
      <w:r>
        <w:rPr>
          <w:sz w:val="28"/>
          <w:szCs w:val="28"/>
        </w:rPr>
        <w:t xml:space="preserve"> </w:t>
      </w:r>
      <w:r w:rsidR="004347F5">
        <w:rPr>
          <w:sz w:val="28"/>
          <w:szCs w:val="28"/>
        </w:rPr>
        <w:t>В рамках реализации  проекта «Московский стандарт поликлиники +» в целях предоставления москвичам равных возможностей при получении медицинской помощи, повышения ее доступности, был разработан стандартный набор врачей-специалистов, которые должны быть в каждом здании</w:t>
      </w:r>
      <w:r>
        <w:rPr>
          <w:sz w:val="28"/>
          <w:szCs w:val="28"/>
        </w:rPr>
        <w:t xml:space="preserve"> и минимум 1 врач узкой специальности на АПЦ.</w:t>
      </w:r>
    </w:p>
    <w:p w:rsidR="000178CA" w:rsidRDefault="000178CA" w:rsidP="00017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Департаменте здравоохранения создан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ГБУ Московский центр аккредитации и профессионального развития в сфере здравоохранения ДЗМ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ц</w:t>
      </w:r>
      <w:r>
        <w:rPr>
          <w:sz w:val="28"/>
          <w:szCs w:val="28"/>
        </w:rPr>
        <w:t>ентр кадрового резерва подбирает наиболее квалифицированных специалистов в РФ и приглашает их на работу в московские поликлиники. Их профессиональные качества оцениваются на 3-ех ступенчатом экзамене, в который входит тестирование, оценка практических навыков и собеседование. В экзаменационную комиссию входят главные специалисты ДЗМ, профессора ведущих московских медицинских вузов, главные врачи поликлиник. ГБУ Московский центр аккредитации и профессионального развития в сфере здравоохранения ДЗМ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позволило значительно повысить укомплектованность «первичного звена» поликлиники. </w:t>
      </w:r>
    </w:p>
    <w:p w:rsidR="000178CA" w:rsidRDefault="000178CA" w:rsidP="000178CA">
      <w:pPr>
        <w:jc w:val="both"/>
        <w:rPr>
          <w:sz w:val="28"/>
          <w:szCs w:val="28"/>
        </w:rPr>
      </w:pPr>
    </w:p>
    <w:p w:rsidR="000178CA" w:rsidRPr="007D1306" w:rsidRDefault="000178CA" w:rsidP="000178CA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этого теперь все наши врачи сдают сертификационные экзамены таким же образом, это серьезно стимулирует их постоянно повышать свой профессиональный уровень.</w:t>
      </w:r>
    </w:p>
    <w:p w:rsidR="000178CA" w:rsidRDefault="000178CA" w:rsidP="00E256F4">
      <w:pPr>
        <w:ind w:firstLine="709"/>
        <w:jc w:val="both"/>
        <w:rPr>
          <w:sz w:val="28"/>
          <w:szCs w:val="28"/>
        </w:rPr>
      </w:pPr>
    </w:p>
    <w:p w:rsidR="00D26308" w:rsidRDefault="00D26308" w:rsidP="00F36360">
      <w:pPr>
        <w:jc w:val="both"/>
        <w:rPr>
          <w:sz w:val="28"/>
          <w:szCs w:val="28"/>
        </w:rPr>
      </w:pPr>
    </w:p>
    <w:p w:rsidR="000178CA" w:rsidRDefault="000178CA" w:rsidP="00F36360">
      <w:pPr>
        <w:jc w:val="both"/>
        <w:rPr>
          <w:sz w:val="28"/>
          <w:szCs w:val="28"/>
        </w:rPr>
      </w:pPr>
    </w:p>
    <w:p w:rsidR="000178CA" w:rsidRDefault="000178CA" w:rsidP="00F36360">
      <w:pPr>
        <w:jc w:val="both"/>
        <w:rPr>
          <w:sz w:val="28"/>
          <w:szCs w:val="28"/>
        </w:rPr>
      </w:pPr>
    </w:p>
    <w:p w:rsidR="00F36360" w:rsidRDefault="00F36360" w:rsidP="00F363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Количество врачей терапевтической службы </w:t>
      </w:r>
    </w:p>
    <w:tbl>
      <w:tblPr>
        <w:tblW w:w="893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1464"/>
        <w:gridCol w:w="1275"/>
        <w:gridCol w:w="1276"/>
        <w:gridCol w:w="1276"/>
        <w:gridCol w:w="1276"/>
      </w:tblGrid>
      <w:tr w:rsidR="000178CA" w:rsidTr="000178CA">
        <w:trPr>
          <w:trHeight w:val="354"/>
        </w:trPr>
        <w:tc>
          <w:tcPr>
            <w:tcW w:w="2370" w:type="dxa"/>
          </w:tcPr>
          <w:p w:rsidR="000178CA" w:rsidRPr="00F36360" w:rsidRDefault="000178CA" w:rsidP="00F36360">
            <w:pPr>
              <w:ind w:left="6"/>
              <w:jc w:val="both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464" w:type="dxa"/>
          </w:tcPr>
          <w:p w:rsidR="000178CA" w:rsidRPr="00F36360" w:rsidRDefault="000178CA" w:rsidP="00F36360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275" w:type="dxa"/>
          </w:tcPr>
          <w:p w:rsidR="000178CA" w:rsidRPr="00F36360" w:rsidRDefault="000178CA" w:rsidP="00F36360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276" w:type="dxa"/>
          </w:tcPr>
          <w:p w:rsidR="000178CA" w:rsidRPr="00F36360" w:rsidRDefault="000178CA" w:rsidP="00F36360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276" w:type="dxa"/>
          </w:tcPr>
          <w:p w:rsidR="000178CA" w:rsidRDefault="000178CA" w:rsidP="00F36360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276" w:type="dxa"/>
          </w:tcPr>
          <w:p w:rsidR="000178CA" w:rsidRDefault="000178CA" w:rsidP="00F36360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0178CA" w:rsidTr="000178CA">
        <w:trPr>
          <w:trHeight w:val="354"/>
        </w:trPr>
        <w:tc>
          <w:tcPr>
            <w:tcW w:w="2370" w:type="dxa"/>
          </w:tcPr>
          <w:p w:rsidR="000178CA" w:rsidRPr="00F36360" w:rsidRDefault="000178CA" w:rsidP="00F36360">
            <w:pPr>
              <w:ind w:left="6"/>
              <w:jc w:val="both"/>
              <w:rPr>
                <w:b/>
              </w:rPr>
            </w:pPr>
            <w:r>
              <w:rPr>
                <w:b/>
              </w:rPr>
              <w:t>Врач-терапевт участковый</w:t>
            </w:r>
          </w:p>
        </w:tc>
        <w:tc>
          <w:tcPr>
            <w:tcW w:w="1464" w:type="dxa"/>
          </w:tcPr>
          <w:p w:rsidR="000178CA" w:rsidRPr="00F36360" w:rsidRDefault="000178CA" w:rsidP="00F36360">
            <w:pPr>
              <w:ind w:left="6"/>
              <w:jc w:val="center"/>
            </w:pPr>
            <w:r w:rsidRPr="00F36360">
              <w:t>31</w:t>
            </w:r>
          </w:p>
        </w:tc>
        <w:tc>
          <w:tcPr>
            <w:tcW w:w="1275" w:type="dxa"/>
          </w:tcPr>
          <w:p w:rsidR="000178CA" w:rsidRPr="00F36360" w:rsidRDefault="000178CA" w:rsidP="00F36360">
            <w:pPr>
              <w:ind w:left="6"/>
              <w:jc w:val="center"/>
            </w:pPr>
            <w:r w:rsidRPr="00F36360">
              <w:t>42</w:t>
            </w:r>
          </w:p>
        </w:tc>
        <w:tc>
          <w:tcPr>
            <w:tcW w:w="1276" w:type="dxa"/>
          </w:tcPr>
          <w:p w:rsidR="000178CA" w:rsidRPr="00F36360" w:rsidRDefault="000178CA" w:rsidP="00F36360">
            <w:pPr>
              <w:ind w:left="6"/>
              <w:jc w:val="center"/>
            </w:pPr>
            <w:r w:rsidRPr="00F36360">
              <w:t>13</w:t>
            </w:r>
          </w:p>
        </w:tc>
        <w:tc>
          <w:tcPr>
            <w:tcW w:w="1276" w:type="dxa"/>
          </w:tcPr>
          <w:p w:rsidR="000178CA" w:rsidRPr="00F36360" w:rsidRDefault="000178CA" w:rsidP="00F36360">
            <w:pPr>
              <w:ind w:left="6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0178CA" w:rsidRDefault="000178CA" w:rsidP="00F36360">
            <w:pPr>
              <w:ind w:left="6"/>
              <w:jc w:val="center"/>
            </w:pPr>
            <w:r>
              <w:t>19</w:t>
            </w:r>
          </w:p>
        </w:tc>
      </w:tr>
      <w:tr w:rsidR="000178CA" w:rsidTr="000178CA">
        <w:trPr>
          <w:trHeight w:val="354"/>
        </w:trPr>
        <w:tc>
          <w:tcPr>
            <w:tcW w:w="2370" w:type="dxa"/>
          </w:tcPr>
          <w:p w:rsidR="000178CA" w:rsidRPr="00F36360" w:rsidRDefault="000178CA" w:rsidP="00F36360">
            <w:pPr>
              <w:ind w:left="6"/>
              <w:jc w:val="both"/>
              <w:rPr>
                <w:b/>
              </w:rPr>
            </w:pPr>
            <w:r>
              <w:rPr>
                <w:b/>
              </w:rPr>
              <w:t>ВОП</w:t>
            </w:r>
          </w:p>
        </w:tc>
        <w:tc>
          <w:tcPr>
            <w:tcW w:w="1464" w:type="dxa"/>
          </w:tcPr>
          <w:p w:rsidR="000178CA" w:rsidRPr="00F36360" w:rsidRDefault="000178CA" w:rsidP="00F36360">
            <w:pPr>
              <w:ind w:left="6"/>
              <w:jc w:val="center"/>
            </w:pPr>
            <w:r w:rsidRPr="00F36360">
              <w:t>0</w:t>
            </w:r>
          </w:p>
        </w:tc>
        <w:tc>
          <w:tcPr>
            <w:tcW w:w="1275" w:type="dxa"/>
          </w:tcPr>
          <w:p w:rsidR="000178CA" w:rsidRPr="00F36360" w:rsidRDefault="000178CA" w:rsidP="00F36360">
            <w:pPr>
              <w:ind w:left="6"/>
              <w:jc w:val="center"/>
            </w:pPr>
            <w:r w:rsidRPr="00F36360">
              <w:t>2</w:t>
            </w:r>
          </w:p>
        </w:tc>
        <w:tc>
          <w:tcPr>
            <w:tcW w:w="1276" w:type="dxa"/>
          </w:tcPr>
          <w:p w:rsidR="000178CA" w:rsidRPr="00F36360" w:rsidRDefault="000178CA" w:rsidP="00F36360">
            <w:pPr>
              <w:ind w:left="6"/>
              <w:jc w:val="center"/>
            </w:pPr>
            <w:r w:rsidRPr="00F36360">
              <w:t>44</w:t>
            </w:r>
          </w:p>
        </w:tc>
        <w:tc>
          <w:tcPr>
            <w:tcW w:w="1276" w:type="dxa"/>
          </w:tcPr>
          <w:p w:rsidR="000178CA" w:rsidRPr="00F36360" w:rsidRDefault="000178CA" w:rsidP="00F36360">
            <w:pPr>
              <w:ind w:left="6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0178CA" w:rsidRDefault="000178CA" w:rsidP="00F36360">
            <w:pPr>
              <w:ind w:left="6"/>
              <w:jc w:val="center"/>
            </w:pPr>
            <w:r>
              <w:t>49</w:t>
            </w:r>
          </w:p>
        </w:tc>
      </w:tr>
      <w:tr w:rsidR="000178CA" w:rsidTr="000178CA">
        <w:trPr>
          <w:trHeight w:val="354"/>
        </w:trPr>
        <w:tc>
          <w:tcPr>
            <w:tcW w:w="2370" w:type="dxa"/>
          </w:tcPr>
          <w:p w:rsidR="000178CA" w:rsidRPr="00F36360" w:rsidRDefault="000178CA" w:rsidP="00F36360">
            <w:pPr>
              <w:ind w:left="6"/>
              <w:jc w:val="both"/>
              <w:rPr>
                <w:b/>
              </w:rPr>
            </w:pPr>
            <w:r>
              <w:rPr>
                <w:b/>
              </w:rPr>
              <w:t>Врач-терапевт</w:t>
            </w:r>
          </w:p>
        </w:tc>
        <w:tc>
          <w:tcPr>
            <w:tcW w:w="1464" w:type="dxa"/>
          </w:tcPr>
          <w:p w:rsidR="000178CA" w:rsidRPr="00F36360" w:rsidRDefault="000178CA" w:rsidP="00F36360">
            <w:pPr>
              <w:ind w:left="6"/>
              <w:jc w:val="center"/>
            </w:pPr>
            <w:r w:rsidRPr="00F36360">
              <w:t>28</w:t>
            </w:r>
          </w:p>
        </w:tc>
        <w:tc>
          <w:tcPr>
            <w:tcW w:w="1275" w:type="dxa"/>
          </w:tcPr>
          <w:p w:rsidR="000178CA" w:rsidRPr="00F36360" w:rsidRDefault="000178CA" w:rsidP="00F36360">
            <w:pPr>
              <w:ind w:left="6"/>
              <w:jc w:val="center"/>
            </w:pPr>
            <w:r w:rsidRPr="00F36360">
              <w:t>34</w:t>
            </w:r>
          </w:p>
        </w:tc>
        <w:tc>
          <w:tcPr>
            <w:tcW w:w="1276" w:type="dxa"/>
          </w:tcPr>
          <w:p w:rsidR="000178CA" w:rsidRPr="00F36360" w:rsidRDefault="000178CA" w:rsidP="00F36360">
            <w:pPr>
              <w:ind w:left="6"/>
              <w:jc w:val="center"/>
            </w:pPr>
            <w:r w:rsidRPr="00F36360">
              <w:t>28</w:t>
            </w:r>
          </w:p>
        </w:tc>
        <w:tc>
          <w:tcPr>
            <w:tcW w:w="1276" w:type="dxa"/>
          </w:tcPr>
          <w:p w:rsidR="000178CA" w:rsidRPr="00F36360" w:rsidRDefault="000178CA" w:rsidP="00F36360">
            <w:pPr>
              <w:ind w:left="6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0178CA" w:rsidRDefault="000178CA" w:rsidP="00F36360">
            <w:pPr>
              <w:ind w:left="6"/>
              <w:jc w:val="center"/>
            </w:pPr>
            <w:r>
              <w:t>25</w:t>
            </w:r>
          </w:p>
        </w:tc>
      </w:tr>
      <w:tr w:rsidR="000178CA" w:rsidTr="000178CA">
        <w:trPr>
          <w:trHeight w:val="354"/>
        </w:trPr>
        <w:tc>
          <w:tcPr>
            <w:tcW w:w="2370" w:type="dxa"/>
          </w:tcPr>
          <w:p w:rsidR="000178CA" w:rsidRPr="00F36360" w:rsidRDefault="000178CA" w:rsidP="00F36360">
            <w:pPr>
              <w:ind w:left="6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64" w:type="dxa"/>
          </w:tcPr>
          <w:p w:rsidR="000178CA" w:rsidRPr="00F36360" w:rsidRDefault="000178CA" w:rsidP="00F36360">
            <w:pPr>
              <w:ind w:left="6"/>
              <w:jc w:val="center"/>
            </w:pPr>
            <w:r w:rsidRPr="00F36360">
              <w:t>59</w:t>
            </w:r>
          </w:p>
        </w:tc>
        <w:tc>
          <w:tcPr>
            <w:tcW w:w="1275" w:type="dxa"/>
          </w:tcPr>
          <w:p w:rsidR="000178CA" w:rsidRPr="00F36360" w:rsidRDefault="000178CA" w:rsidP="00F36360">
            <w:pPr>
              <w:ind w:left="6"/>
              <w:jc w:val="center"/>
            </w:pPr>
            <w:r w:rsidRPr="00F36360">
              <w:t>78</w:t>
            </w:r>
          </w:p>
        </w:tc>
        <w:tc>
          <w:tcPr>
            <w:tcW w:w="1276" w:type="dxa"/>
          </w:tcPr>
          <w:p w:rsidR="000178CA" w:rsidRPr="00F36360" w:rsidRDefault="000178CA" w:rsidP="00F36360">
            <w:pPr>
              <w:ind w:left="6"/>
              <w:jc w:val="center"/>
            </w:pPr>
            <w:r w:rsidRPr="00F36360">
              <w:t>85</w:t>
            </w:r>
          </w:p>
        </w:tc>
        <w:tc>
          <w:tcPr>
            <w:tcW w:w="1276" w:type="dxa"/>
          </w:tcPr>
          <w:p w:rsidR="000178CA" w:rsidRPr="00F36360" w:rsidRDefault="000178CA" w:rsidP="00F36360">
            <w:pPr>
              <w:ind w:left="6"/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0178CA" w:rsidRDefault="000178CA" w:rsidP="00F36360">
            <w:pPr>
              <w:ind w:left="6"/>
              <w:jc w:val="center"/>
            </w:pPr>
            <w:r>
              <w:t>93</w:t>
            </w:r>
          </w:p>
        </w:tc>
      </w:tr>
    </w:tbl>
    <w:p w:rsidR="00F36360" w:rsidRPr="00471CAF" w:rsidRDefault="00F36360" w:rsidP="003B0E13">
      <w:pPr>
        <w:jc w:val="both"/>
        <w:rPr>
          <w:sz w:val="28"/>
          <w:szCs w:val="28"/>
        </w:rPr>
      </w:pPr>
    </w:p>
    <w:p w:rsidR="003A6B08" w:rsidRDefault="00F36360" w:rsidP="00F3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вышеприведенной таблицы, количество врачей терапевтического профиля, работающих на участке (участковый терапевт и ВОП) </w:t>
      </w:r>
      <w:r w:rsidR="000178CA">
        <w:rPr>
          <w:sz w:val="28"/>
          <w:szCs w:val="28"/>
        </w:rPr>
        <w:t>увеличилось с 31 до 68</w:t>
      </w:r>
      <w:r w:rsidR="003A6B08">
        <w:rPr>
          <w:sz w:val="28"/>
          <w:szCs w:val="28"/>
        </w:rPr>
        <w:t xml:space="preserve"> человек, что позволило повысить  доступность</w:t>
      </w:r>
      <w:r>
        <w:rPr>
          <w:sz w:val="28"/>
          <w:szCs w:val="28"/>
        </w:rPr>
        <w:t xml:space="preserve"> </w:t>
      </w:r>
      <w:r w:rsidR="003A6B08">
        <w:rPr>
          <w:sz w:val="28"/>
          <w:szCs w:val="28"/>
        </w:rPr>
        <w:t xml:space="preserve">первичной медицинской помощи. </w:t>
      </w:r>
    </w:p>
    <w:p w:rsidR="002A2E1D" w:rsidRDefault="002A2E1D" w:rsidP="002A2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178C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средняя заработная плата по основным категориям персонала составила</w:t>
      </w:r>
      <w:r w:rsidRPr="002A2E1D">
        <w:rPr>
          <w:sz w:val="28"/>
          <w:szCs w:val="28"/>
        </w:rPr>
        <w:t>:</w:t>
      </w:r>
    </w:p>
    <w:p w:rsidR="002A2E1D" w:rsidRPr="00B13991" w:rsidRDefault="001825B2" w:rsidP="002A2E1D">
      <w:pPr>
        <w:jc w:val="both"/>
        <w:rPr>
          <w:sz w:val="28"/>
          <w:szCs w:val="28"/>
        </w:rPr>
      </w:pPr>
      <w:r w:rsidRPr="00B13991">
        <w:rPr>
          <w:sz w:val="28"/>
          <w:szCs w:val="28"/>
        </w:rPr>
        <w:t xml:space="preserve">- врачи  - </w:t>
      </w:r>
      <w:r w:rsidR="0025108B">
        <w:rPr>
          <w:sz w:val="28"/>
          <w:szCs w:val="28"/>
        </w:rPr>
        <w:t xml:space="preserve">137 065,2 </w:t>
      </w:r>
      <w:r w:rsidR="007D1306" w:rsidRPr="00B13991">
        <w:rPr>
          <w:sz w:val="28"/>
          <w:szCs w:val="28"/>
        </w:rPr>
        <w:t>руб. (</w:t>
      </w:r>
      <w:r w:rsidR="0025108B" w:rsidRPr="00B13991">
        <w:rPr>
          <w:sz w:val="28"/>
          <w:szCs w:val="28"/>
        </w:rPr>
        <w:t xml:space="preserve">114 370, 1 </w:t>
      </w:r>
      <w:r w:rsidRPr="00B13991">
        <w:rPr>
          <w:sz w:val="28"/>
          <w:szCs w:val="28"/>
        </w:rPr>
        <w:t>руб.</w:t>
      </w:r>
      <w:r w:rsidR="0025108B">
        <w:rPr>
          <w:sz w:val="28"/>
          <w:szCs w:val="28"/>
        </w:rPr>
        <w:t xml:space="preserve"> – 2018</w:t>
      </w:r>
      <w:r w:rsidR="007D1306" w:rsidRPr="00B13991">
        <w:rPr>
          <w:sz w:val="28"/>
          <w:szCs w:val="28"/>
        </w:rPr>
        <w:t>г.)</w:t>
      </w:r>
      <w:r w:rsidR="002A2E1D" w:rsidRPr="00B13991">
        <w:rPr>
          <w:sz w:val="28"/>
          <w:szCs w:val="28"/>
        </w:rPr>
        <w:t>, из них</w:t>
      </w:r>
      <w:r w:rsidRPr="00B13991">
        <w:rPr>
          <w:sz w:val="28"/>
          <w:szCs w:val="28"/>
        </w:rPr>
        <w:t>:</w:t>
      </w:r>
      <w:r w:rsidR="002A2E1D" w:rsidRPr="00B13991">
        <w:rPr>
          <w:sz w:val="28"/>
          <w:szCs w:val="28"/>
        </w:rPr>
        <w:t xml:space="preserve"> </w:t>
      </w:r>
    </w:p>
    <w:p w:rsidR="00D26308" w:rsidRPr="00B13991" w:rsidRDefault="002A2E1D" w:rsidP="002A2E1D">
      <w:pPr>
        <w:jc w:val="both"/>
        <w:rPr>
          <w:sz w:val="28"/>
          <w:szCs w:val="28"/>
        </w:rPr>
      </w:pPr>
      <w:r w:rsidRPr="00B13991">
        <w:rPr>
          <w:sz w:val="28"/>
          <w:szCs w:val="28"/>
        </w:rPr>
        <w:t xml:space="preserve">- </w:t>
      </w:r>
      <w:r w:rsidR="00D26308" w:rsidRPr="00B13991">
        <w:rPr>
          <w:sz w:val="28"/>
          <w:szCs w:val="28"/>
        </w:rPr>
        <w:t>ВОП –</w:t>
      </w:r>
      <w:r w:rsidR="0025108B">
        <w:rPr>
          <w:sz w:val="28"/>
          <w:szCs w:val="28"/>
        </w:rPr>
        <w:t xml:space="preserve"> 149 268,0 </w:t>
      </w:r>
      <w:r w:rsidR="007D1306" w:rsidRPr="00B13991">
        <w:rPr>
          <w:sz w:val="28"/>
          <w:szCs w:val="28"/>
        </w:rPr>
        <w:t>руб. (</w:t>
      </w:r>
      <w:r w:rsidR="0025108B" w:rsidRPr="00B13991">
        <w:rPr>
          <w:sz w:val="28"/>
          <w:szCs w:val="28"/>
        </w:rPr>
        <w:t>130</w:t>
      </w:r>
      <w:r w:rsidR="0025108B">
        <w:rPr>
          <w:sz w:val="28"/>
          <w:szCs w:val="28"/>
        </w:rPr>
        <w:t> </w:t>
      </w:r>
      <w:r w:rsidR="0025108B" w:rsidRPr="00B13991">
        <w:rPr>
          <w:sz w:val="28"/>
          <w:szCs w:val="28"/>
        </w:rPr>
        <w:t xml:space="preserve">116 </w:t>
      </w:r>
      <w:r w:rsidR="00D26308" w:rsidRPr="00B13991">
        <w:rPr>
          <w:sz w:val="28"/>
          <w:szCs w:val="28"/>
        </w:rPr>
        <w:t>руб.</w:t>
      </w:r>
      <w:r w:rsidR="0025108B">
        <w:rPr>
          <w:sz w:val="28"/>
          <w:szCs w:val="28"/>
        </w:rPr>
        <w:t xml:space="preserve"> – 2018</w:t>
      </w:r>
      <w:r w:rsidR="007D1306" w:rsidRPr="00B13991">
        <w:rPr>
          <w:sz w:val="28"/>
          <w:szCs w:val="28"/>
        </w:rPr>
        <w:t>г.)</w:t>
      </w:r>
    </w:p>
    <w:p w:rsidR="002A2E1D" w:rsidRPr="00B13991" w:rsidRDefault="002A2E1D" w:rsidP="002A2E1D">
      <w:pPr>
        <w:jc w:val="both"/>
        <w:rPr>
          <w:sz w:val="28"/>
          <w:szCs w:val="28"/>
        </w:rPr>
      </w:pPr>
      <w:r w:rsidRPr="00B13991">
        <w:rPr>
          <w:sz w:val="28"/>
          <w:szCs w:val="28"/>
        </w:rPr>
        <w:t>- с</w:t>
      </w:r>
      <w:r w:rsidR="00D26308" w:rsidRPr="00B13991">
        <w:rPr>
          <w:sz w:val="28"/>
          <w:szCs w:val="28"/>
        </w:rPr>
        <w:t>редний медицинский персонал –</w:t>
      </w:r>
      <w:r w:rsidR="0025108B">
        <w:rPr>
          <w:sz w:val="28"/>
          <w:szCs w:val="28"/>
        </w:rPr>
        <w:t xml:space="preserve"> 68 148,0 </w:t>
      </w:r>
      <w:r w:rsidR="007D1306" w:rsidRPr="00B13991">
        <w:rPr>
          <w:sz w:val="28"/>
          <w:szCs w:val="28"/>
        </w:rPr>
        <w:t>руб. (</w:t>
      </w:r>
      <w:r w:rsidR="0025108B" w:rsidRPr="00B13991">
        <w:rPr>
          <w:sz w:val="28"/>
          <w:szCs w:val="28"/>
        </w:rPr>
        <w:t xml:space="preserve">62 523,4 </w:t>
      </w:r>
      <w:r w:rsidR="00D26308" w:rsidRPr="00B13991">
        <w:rPr>
          <w:sz w:val="28"/>
          <w:szCs w:val="28"/>
        </w:rPr>
        <w:t>руб.</w:t>
      </w:r>
      <w:r w:rsidR="0025108B">
        <w:rPr>
          <w:sz w:val="28"/>
          <w:szCs w:val="28"/>
        </w:rPr>
        <w:t xml:space="preserve"> – 2018</w:t>
      </w:r>
      <w:r w:rsidR="007D1306" w:rsidRPr="00B13991">
        <w:rPr>
          <w:sz w:val="28"/>
          <w:szCs w:val="28"/>
        </w:rPr>
        <w:t>г.)</w:t>
      </w:r>
    </w:p>
    <w:p w:rsidR="002A2E1D" w:rsidRDefault="00D26308" w:rsidP="002A2E1D">
      <w:pPr>
        <w:jc w:val="both"/>
        <w:rPr>
          <w:sz w:val="28"/>
          <w:szCs w:val="28"/>
        </w:rPr>
      </w:pPr>
      <w:r w:rsidRPr="00B13991">
        <w:rPr>
          <w:sz w:val="28"/>
          <w:szCs w:val="28"/>
        </w:rPr>
        <w:t xml:space="preserve">- прочие – </w:t>
      </w:r>
      <w:r w:rsidR="0025108B">
        <w:rPr>
          <w:sz w:val="28"/>
          <w:szCs w:val="28"/>
        </w:rPr>
        <w:t xml:space="preserve">73 624,4 </w:t>
      </w:r>
      <w:r w:rsidR="007D1306" w:rsidRPr="00B13991">
        <w:rPr>
          <w:sz w:val="28"/>
          <w:szCs w:val="28"/>
        </w:rPr>
        <w:t>(</w:t>
      </w:r>
      <w:r w:rsidR="0025108B" w:rsidRPr="00B13991">
        <w:rPr>
          <w:sz w:val="28"/>
          <w:szCs w:val="28"/>
        </w:rPr>
        <w:t xml:space="preserve">66 985,7 </w:t>
      </w:r>
      <w:r w:rsidRPr="00B13991">
        <w:rPr>
          <w:sz w:val="28"/>
          <w:szCs w:val="28"/>
        </w:rPr>
        <w:t xml:space="preserve"> руб.</w:t>
      </w:r>
      <w:r w:rsidR="0025108B">
        <w:rPr>
          <w:sz w:val="28"/>
          <w:szCs w:val="28"/>
        </w:rPr>
        <w:t xml:space="preserve"> – 2018</w:t>
      </w:r>
      <w:r w:rsidR="007D1306">
        <w:rPr>
          <w:sz w:val="28"/>
          <w:szCs w:val="28"/>
        </w:rPr>
        <w:t>г.)</w:t>
      </w:r>
    </w:p>
    <w:p w:rsidR="007D1306" w:rsidRDefault="0025108B" w:rsidP="002A2E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Прирост по врачам составил 1,19</w:t>
      </w:r>
      <w:r w:rsidR="007D1306">
        <w:rPr>
          <w:sz w:val="28"/>
          <w:szCs w:val="28"/>
        </w:rPr>
        <w:t>, по средним медицинским работникам 1,1.</w:t>
      </w:r>
    </w:p>
    <w:p w:rsidR="00DA5AD4" w:rsidRDefault="00DA5AD4" w:rsidP="002A2E1D">
      <w:pPr>
        <w:jc w:val="both"/>
        <w:rPr>
          <w:sz w:val="28"/>
          <w:szCs w:val="28"/>
        </w:rPr>
      </w:pPr>
    </w:p>
    <w:p w:rsidR="00DA5AD4" w:rsidRPr="002A2E1D" w:rsidRDefault="00DA5AD4" w:rsidP="002A2E1D">
      <w:pPr>
        <w:jc w:val="both"/>
        <w:rPr>
          <w:sz w:val="28"/>
          <w:szCs w:val="28"/>
        </w:rPr>
      </w:pPr>
    </w:p>
    <w:sectPr w:rsidR="00DA5AD4" w:rsidRPr="002A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4A25"/>
    <w:multiLevelType w:val="hybridMultilevel"/>
    <w:tmpl w:val="4D983D52"/>
    <w:lvl w:ilvl="0" w:tplc="728A7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EE"/>
    <w:rsid w:val="00011E63"/>
    <w:rsid w:val="000178CA"/>
    <w:rsid w:val="00030F7E"/>
    <w:rsid w:val="000874D0"/>
    <w:rsid w:val="001825B2"/>
    <w:rsid w:val="00190AAB"/>
    <w:rsid w:val="00196089"/>
    <w:rsid w:val="001A1DE0"/>
    <w:rsid w:val="001B40DA"/>
    <w:rsid w:val="002025B3"/>
    <w:rsid w:val="002348EA"/>
    <w:rsid w:val="0025108B"/>
    <w:rsid w:val="00265A64"/>
    <w:rsid w:val="002A2E1D"/>
    <w:rsid w:val="002C7386"/>
    <w:rsid w:val="002D1BEE"/>
    <w:rsid w:val="003801D4"/>
    <w:rsid w:val="00387F4C"/>
    <w:rsid w:val="003A6B08"/>
    <w:rsid w:val="003B0E13"/>
    <w:rsid w:val="00411B2B"/>
    <w:rsid w:val="00426871"/>
    <w:rsid w:val="004347F5"/>
    <w:rsid w:val="00450929"/>
    <w:rsid w:val="00471CAF"/>
    <w:rsid w:val="00487A1B"/>
    <w:rsid w:val="004B45D5"/>
    <w:rsid w:val="004E29C4"/>
    <w:rsid w:val="004F0E94"/>
    <w:rsid w:val="00513E5B"/>
    <w:rsid w:val="005210B1"/>
    <w:rsid w:val="00527AFB"/>
    <w:rsid w:val="0056379A"/>
    <w:rsid w:val="00572969"/>
    <w:rsid w:val="00611347"/>
    <w:rsid w:val="00692404"/>
    <w:rsid w:val="006D5238"/>
    <w:rsid w:val="006E5DB1"/>
    <w:rsid w:val="00705AEB"/>
    <w:rsid w:val="00734111"/>
    <w:rsid w:val="00764A15"/>
    <w:rsid w:val="007850A0"/>
    <w:rsid w:val="007A14EA"/>
    <w:rsid w:val="007A4CBF"/>
    <w:rsid w:val="007B740E"/>
    <w:rsid w:val="007D1306"/>
    <w:rsid w:val="008365B3"/>
    <w:rsid w:val="008627C6"/>
    <w:rsid w:val="00884E1C"/>
    <w:rsid w:val="008A0D3C"/>
    <w:rsid w:val="008B2306"/>
    <w:rsid w:val="008D6808"/>
    <w:rsid w:val="008F16E3"/>
    <w:rsid w:val="00916364"/>
    <w:rsid w:val="00923DA3"/>
    <w:rsid w:val="00991EE4"/>
    <w:rsid w:val="00993886"/>
    <w:rsid w:val="009C168D"/>
    <w:rsid w:val="00A74B0E"/>
    <w:rsid w:val="00AB55B9"/>
    <w:rsid w:val="00AE0CC4"/>
    <w:rsid w:val="00B13991"/>
    <w:rsid w:val="00B451B9"/>
    <w:rsid w:val="00B45453"/>
    <w:rsid w:val="00B848C6"/>
    <w:rsid w:val="00BB29D5"/>
    <w:rsid w:val="00BE366E"/>
    <w:rsid w:val="00C109B7"/>
    <w:rsid w:val="00C159EC"/>
    <w:rsid w:val="00C31170"/>
    <w:rsid w:val="00C73957"/>
    <w:rsid w:val="00CB376F"/>
    <w:rsid w:val="00CB7992"/>
    <w:rsid w:val="00D00F69"/>
    <w:rsid w:val="00D16FED"/>
    <w:rsid w:val="00D26308"/>
    <w:rsid w:val="00D818E2"/>
    <w:rsid w:val="00DA5AD4"/>
    <w:rsid w:val="00E256F4"/>
    <w:rsid w:val="00F01A19"/>
    <w:rsid w:val="00F04FDA"/>
    <w:rsid w:val="00F36360"/>
    <w:rsid w:val="00FC7161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17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1170"/>
    <w:pPr>
      <w:widowControl w:val="0"/>
      <w:autoSpaceDE w:val="0"/>
      <w:autoSpaceDN w:val="0"/>
      <w:adjustRightInd w:val="0"/>
      <w:spacing w:line="475" w:lineRule="exact"/>
      <w:ind w:firstLine="533"/>
      <w:jc w:val="both"/>
    </w:pPr>
  </w:style>
  <w:style w:type="character" w:customStyle="1" w:styleId="FontStyle121">
    <w:name w:val="Font Style121"/>
    <w:uiPriority w:val="99"/>
    <w:rsid w:val="00C3117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C31170"/>
  </w:style>
  <w:style w:type="character" w:customStyle="1" w:styleId="hl">
    <w:name w:val="hl"/>
    <w:rsid w:val="00C31170"/>
  </w:style>
  <w:style w:type="paragraph" w:styleId="a6">
    <w:name w:val="List Paragraph"/>
    <w:basedOn w:val="a"/>
    <w:uiPriority w:val="34"/>
    <w:qFormat/>
    <w:rsid w:val="008B2306"/>
    <w:pPr>
      <w:ind w:left="720"/>
      <w:contextualSpacing/>
    </w:pPr>
  </w:style>
  <w:style w:type="table" w:styleId="a7">
    <w:name w:val="Table Grid"/>
    <w:basedOn w:val="a1"/>
    <w:uiPriority w:val="59"/>
    <w:rsid w:val="001A1D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17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1170"/>
    <w:pPr>
      <w:widowControl w:val="0"/>
      <w:autoSpaceDE w:val="0"/>
      <w:autoSpaceDN w:val="0"/>
      <w:adjustRightInd w:val="0"/>
      <w:spacing w:line="475" w:lineRule="exact"/>
      <w:ind w:firstLine="533"/>
      <w:jc w:val="both"/>
    </w:pPr>
  </w:style>
  <w:style w:type="character" w:customStyle="1" w:styleId="FontStyle121">
    <w:name w:val="Font Style121"/>
    <w:uiPriority w:val="99"/>
    <w:rsid w:val="00C3117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C31170"/>
  </w:style>
  <w:style w:type="character" w:customStyle="1" w:styleId="hl">
    <w:name w:val="hl"/>
    <w:rsid w:val="00C31170"/>
  </w:style>
  <w:style w:type="paragraph" w:styleId="a6">
    <w:name w:val="List Paragraph"/>
    <w:basedOn w:val="a"/>
    <w:uiPriority w:val="34"/>
    <w:qFormat/>
    <w:rsid w:val="008B2306"/>
    <w:pPr>
      <w:ind w:left="720"/>
      <w:contextualSpacing/>
    </w:pPr>
  </w:style>
  <w:style w:type="table" w:styleId="a7">
    <w:name w:val="Table Grid"/>
    <w:basedOn w:val="a1"/>
    <w:uiPriority w:val="59"/>
    <w:rsid w:val="001A1D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EO</cp:lastModifiedBy>
  <cp:revision>7</cp:revision>
  <dcterms:created xsi:type="dcterms:W3CDTF">2020-01-23T12:18:00Z</dcterms:created>
  <dcterms:modified xsi:type="dcterms:W3CDTF">2020-01-27T16:59:00Z</dcterms:modified>
</cp:coreProperties>
</file>